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D28" w:rsidRPr="006C067B" w:rsidRDefault="00FA4D28" w:rsidP="00762780">
      <w:pPr>
        <w:pStyle w:val="1"/>
        <w:spacing w:line="240" w:lineRule="auto"/>
        <w:ind w:firstLineChars="200" w:firstLine="643"/>
        <w:rPr>
          <w:rFonts w:ascii="黑体" w:eastAsia="黑体" w:hAnsi="黑体"/>
          <w:sz w:val="32"/>
          <w:szCs w:val="32"/>
        </w:rPr>
      </w:pPr>
      <w:bookmarkStart w:id="0" w:name="_Toc495913991"/>
      <w:bookmarkStart w:id="1" w:name="_GoBack"/>
      <w:bookmarkEnd w:id="1"/>
      <w:r w:rsidRPr="006C067B">
        <w:rPr>
          <w:rFonts w:ascii="黑体" w:eastAsia="黑体" w:hAnsi="黑体" w:hint="eastAsia"/>
          <w:sz w:val="32"/>
          <w:szCs w:val="32"/>
        </w:rPr>
        <w:t>电子科技大学实验室临时工作人员安全管理细则</w:t>
      </w:r>
      <w:bookmarkEnd w:id="0"/>
    </w:p>
    <w:p w:rsidR="00FA4D28" w:rsidRPr="006C067B" w:rsidRDefault="00FA4D28" w:rsidP="006C067B">
      <w:pPr>
        <w:spacing w:line="460" w:lineRule="exact"/>
        <w:rPr>
          <w:rFonts w:ascii="仿宋" w:eastAsia="仿宋" w:hAnsi="仿宋"/>
          <w:sz w:val="28"/>
          <w:szCs w:val="28"/>
        </w:rPr>
      </w:pPr>
      <w:r w:rsidRPr="00FA4D28">
        <w:rPr>
          <w:rFonts w:ascii="仿宋" w:eastAsia="仿宋" w:hAnsi="仿宋" w:hint="eastAsia"/>
          <w:sz w:val="24"/>
          <w:szCs w:val="24"/>
        </w:rPr>
        <w:t xml:space="preserve">    </w:t>
      </w:r>
      <w:r w:rsidRPr="006C067B">
        <w:rPr>
          <w:rFonts w:ascii="仿宋" w:eastAsia="仿宋" w:hAnsi="仿宋" w:hint="eastAsia"/>
          <w:sz w:val="28"/>
          <w:szCs w:val="28"/>
        </w:rPr>
        <w:t>为保障学校正常的教学科研秩序，杜绝实验室安全事故的发生，非本校在编、在岗师生员工未经学校许可，一律不得进入实验室从事实验工作。凡因与学校进行科研合作等工作确需聘用的实验室临时工作人员（除学校同意返聘的本校退休人员外），均由合作双方的学校一方项目负责人按附件：《电子科技大学临时在实验室工作人员登记表》的规定填写申请，报相关部门批准。在经过安全、学校规章制度等教育、取得实验室临时上岗证后，方可进入实验室工作。</w:t>
      </w:r>
    </w:p>
    <w:p w:rsidR="00FA4D28" w:rsidRPr="006C067B" w:rsidRDefault="00FA4D28" w:rsidP="006C067B">
      <w:pPr>
        <w:spacing w:line="460" w:lineRule="exact"/>
        <w:rPr>
          <w:rFonts w:ascii="仿宋" w:eastAsia="仿宋" w:hAnsi="仿宋"/>
          <w:sz w:val="28"/>
          <w:szCs w:val="28"/>
        </w:rPr>
      </w:pPr>
      <w:r w:rsidRPr="006C067B">
        <w:rPr>
          <w:rFonts w:ascii="仿宋" w:eastAsia="仿宋" w:hAnsi="仿宋" w:hint="eastAsia"/>
          <w:b/>
          <w:sz w:val="28"/>
          <w:szCs w:val="28"/>
        </w:rPr>
        <w:t>第一条</w:t>
      </w:r>
      <w:r w:rsidRPr="006C067B">
        <w:rPr>
          <w:rFonts w:ascii="仿宋" w:eastAsia="仿宋" w:hAnsi="仿宋" w:hint="eastAsia"/>
          <w:sz w:val="28"/>
          <w:szCs w:val="28"/>
        </w:rPr>
        <w:t xml:space="preserve">  实验室临时工作人员申领实验室临时上岗证步骤：</w:t>
      </w:r>
    </w:p>
    <w:p w:rsidR="00FA4D28" w:rsidRPr="006C067B" w:rsidRDefault="00FA4D28" w:rsidP="006C067B">
      <w:pPr>
        <w:spacing w:line="460" w:lineRule="exact"/>
        <w:rPr>
          <w:rFonts w:ascii="仿宋" w:eastAsia="仿宋" w:hAnsi="仿宋"/>
          <w:sz w:val="28"/>
          <w:szCs w:val="28"/>
        </w:rPr>
      </w:pPr>
      <w:r w:rsidRPr="006C067B">
        <w:rPr>
          <w:rFonts w:ascii="仿宋" w:eastAsia="仿宋" w:hAnsi="仿宋" w:hint="eastAsia"/>
          <w:sz w:val="28"/>
          <w:szCs w:val="28"/>
        </w:rPr>
        <w:t>1．实验室临时工作人员在进入实验室之前，必须进行系统的三级安全教育。三级安全教育分为学院教育、专业教育、岗位教育三部分，由实验室临时工作人员所在的实验室及单位负责实施。三级安全教育应包括安全思想教育、特殊岗位安全技能教育及安全知识教育。</w:t>
      </w:r>
    </w:p>
    <w:p w:rsidR="00FA4D28" w:rsidRPr="006C067B" w:rsidRDefault="00FA4D28" w:rsidP="006C067B">
      <w:pPr>
        <w:spacing w:line="460" w:lineRule="exact"/>
        <w:rPr>
          <w:rFonts w:ascii="仿宋" w:eastAsia="仿宋" w:hAnsi="仿宋"/>
          <w:sz w:val="28"/>
          <w:szCs w:val="28"/>
        </w:rPr>
      </w:pPr>
      <w:r w:rsidRPr="006C067B">
        <w:rPr>
          <w:rFonts w:ascii="仿宋" w:eastAsia="仿宋" w:hAnsi="仿宋" w:hint="eastAsia"/>
          <w:sz w:val="28"/>
          <w:szCs w:val="28"/>
        </w:rPr>
        <w:t>2．实验室临时工作人员在其所在的实验室及单位进行三级安全教育后，由学校国有资产与实验管理处、保卫处集中进行安全培训和学校规章制度教育，并进行考核，考核合格后，发放实验室临时上岗证。</w:t>
      </w:r>
    </w:p>
    <w:p w:rsidR="00FA4D28" w:rsidRPr="006C067B" w:rsidRDefault="00FA4D28" w:rsidP="006C067B">
      <w:pPr>
        <w:spacing w:line="460" w:lineRule="exact"/>
        <w:rPr>
          <w:rFonts w:ascii="仿宋" w:eastAsia="仿宋" w:hAnsi="仿宋"/>
          <w:sz w:val="28"/>
          <w:szCs w:val="28"/>
        </w:rPr>
      </w:pPr>
      <w:r w:rsidRPr="006C067B">
        <w:rPr>
          <w:rFonts w:ascii="仿宋" w:eastAsia="仿宋" w:hAnsi="仿宋" w:hint="eastAsia"/>
          <w:b/>
          <w:sz w:val="28"/>
          <w:szCs w:val="28"/>
        </w:rPr>
        <w:t>第二条</w:t>
      </w:r>
      <w:r w:rsidRPr="006C067B">
        <w:rPr>
          <w:rFonts w:ascii="仿宋" w:eastAsia="仿宋" w:hAnsi="仿宋" w:hint="eastAsia"/>
          <w:sz w:val="28"/>
          <w:szCs w:val="28"/>
        </w:rPr>
        <w:t xml:space="preserve">  实验室临时工作人员必须配戴上岗证才能进入实验室进行工作与实验。实验室临时工作人员在实验室内需要使用、操作及管理《特种设备安全监察条例》（国务院令第549号）中规定的锅炉、压力容器（含气瓶、压力蒸汽灭菌器、压力反应釜等）、压力管道、电梯、起重机械、场（厂）内专用机动车辆等特种设备及危险化学品、放射源、射线装置等的，还需按照国家有关规定经相关安全监督管理部门考核合格，取得相关资质或证书后方可使用、操作及管理。</w:t>
      </w:r>
    </w:p>
    <w:p w:rsidR="00FA4D28" w:rsidRPr="006C067B" w:rsidRDefault="00FA4D28" w:rsidP="006C067B">
      <w:pPr>
        <w:spacing w:line="460" w:lineRule="exact"/>
        <w:rPr>
          <w:rFonts w:ascii="仿宋" w:eastAsia="仿宋" w:hAnsi="仿宋"/>
          <w:sz w:val="28"/>
          <w:szCs w:val="28"/>
        </w:rPr>
      </w:pPr>
      <w:r w:rsidRPr="006C067B">
        <w:rPr>
          <w:rFonts w:ascii="仿宋" w:eastAsia="仿宋" w:hAnsi="仿宋" w:hint="eastAsia"/>
          <w:b/>
          <w:sz w:val="28"/>
          <w:szCs w:val="28"/>
        </w:rPr>
        <w:t>第三条</w:t>
      </w:r>
      <w:r w:rsidRPr="006C067B">
        <w:rPr>
          <w:rFonts w:ascii="仿宋" w:eastAsia="仿宋" w:hAnsi="仿宋" w:hint="eastAsia"/>
          <w:sz w:val="28"/>
          <w:szCs w:val="28"/>
        </w:rPr>
        <w:t xml:space="preserve">  实验室临时工作人员在药品使用、管理及安全环保方面必须严格遵守学校相关管理规定。</w:t>
      </w:r>
    </w:p>
    <w:p w:rsidR="00FA4D28" w:rsidRPr="006C067B" w:rsidRDefault="00FA4D28" w:rsidP="006C067B">
      <w:pPr>
        <w:spacing w:line="460" w:lineRule="exact"/>
        <w:rPr>
          <w:rFonts w:ascii="仿宋" w:eastAsia="仿宋" w:hAnsi="仿宋"/>
          <w:sz w:val="28"/>
          <w:szCs w:val="28"/>
        </w:rPr>
      </w:pPr>
      <w:r w:rsidRPr="006C067B">
        <w:rPr>
          <w:rFonts w:ascii="仿宋" w:eastAsia="仿宋" w:hAnsi="仿宋" w:hint="eastAsia"/>
          <w:b/>
          <w:sz w:val="28"/>
          <w:szCs w:val="28"/>
        </w:rPr>
        <w:t>第四条</w:t>
      </w:r>
      <w:r w:rsidRPr="006C067B">
        <w:rPr>
          <w:rFonts w:ascii="仿宋" w:eastAsia="仿宋" w:hAnsi="仿宋" w:hint="eastAsia"/>
          <w:sz w:val="28"/>
          <w:szCs w:val="28"/>
        </w:rPr>
        <w:t xml:space="preserve">  实验室临时工作人员由合作双方的学校一方负责到保卫处办理《临时出入证》。办理《临时出入证》时需带齐实验室临时工作人员的《居民身份证》及其证件照（一张）和科研合作的有关合同文</w:t>
      </w:r>
      <w:r w:rsidRPr="006C067B">
        <w:rPr>
          <w:rFonts w:ascii="仿宋" w:eastAsia="仿宋" w:hAnsi="仿宋" w:hint="eastAsia"/>
          <w:sz w:val="28"/>
          <w:szCs w:val="28"/>
        </w:rPr>
        <w:lastRenderedPageBreak/>
        <w:t>本。</w:t>
      </w:r>
    </w:p>
    <w:p w:rsidR="00FA4D28" w:rsidRPr="006C067B" w:rsidRDefault="00FA4D28" w:rsidP="006C067B">
      <w:pPr>
        <w:spacing w:line="460" w:lineRule="exact"/>
        <w:rPr>
          <w:rFonts w:ascii="仿宋" w:eastAsia="仿宋" w:hAnsi="仿宋"/>
          <w:sz w:val="28"/>
          <w:szCs w:val="28"/>
        </w:rPr>
      </w:pPr>
      <w:r w:rsidRPr="006C067B">
        <w:rPr>
          <w:rFonts w:ascii="仿宋" w:eastAsia="仿宋" w:hAnsi="仿宋" w:hint="eastAsia"/>
          <w:b/>
          <w:sz w:val="28"/>
          <w:szCs w:val="28"/>
        </w:rPr>
        <w:t>第五条</w:t>
      </w:r>
      <w:r w:rsidRPr="006C067B">
        <w:rPr>
          <w:rFonts w:ascii="仿宋" w:eastAsia="仿宋" w:hAnsi="仿宋" w:hint="eastAsia"/>
          <w:sz w:val="28"/>
          <w:szCs w:val="28"/>
        </w:rPr>
        <w:t xml:space="preserve">  合作双方的学校一方应负责实验室临时工作人员的管理，督促其遵守学校的各项规章制度，自觉维护学校的教学科研秩序和治安秩序。</w:t>
      </w:r>
    </w:p>
    <w:p w:rsidR="00FA4D28" w:rsidRPr="006C067B" w:rsidRDefault="00FA4D28" w:rsidP="006C067B">
      <w:pPr>
        <w:spacing w:line="460" w:lineRule="exact"/>
        <w:rPr>
          <w:rFonts w:ascii="仿宋" w:eastAsia="仿宋" w:hAnsi="仿宋"/>
          <w:sz w:val="28"/>
          <w:szCs w:val="28"/>
        </w:rPr>
      </w:pPr>
      <w:r w:rsidRPr="006C067B">
        <w:rPr>
          <w:rFonts w:ascii="仿宋" w:eastAsia="仿宋" w:hAnsi="仿宋" w:hint="eastAsia"/>
          <w:b/>
          <w:sz w:val="28"/>
          <w:szCs w:val="28"/>
        </w:rPr>
        <w:t xml:space="preserve">第六条 </w:t>
      </w:r>
      <w:r w:rsidRPr="006C067B">
        <w:rPr>
          <w:rFonts w:ascii="仿宋" w:eastAsia="仿宋" w:hAnsi="仿宋" w:hint="eastAsia"/>
          <w:sz w:val="28"/>
          <w:szCs w:val="28"/>
        </w:rPr>
        <w:t xml:space="preserve"> 科研合作的合同一旦终止，实验室临时工作人员的《临时出入证》和实验室临时</w:t>
      </w:r>
      <w:proofErr w:type="gramStart"/>
      <w:r w:rsidRPr="006C067B">
        <w:rPr>
          <w:rFonts w:ascii="仿宋" w:eastAsia="仿宋" w:hAnsi="仿宋" w:hint="eastAsia"/>
          <w:sz w:val="28"/>
          <w:szCs w:val="28"/>
        </w:rPr>
        <w:t>上岗证须交回</w:t>
      </w:r>
      <w:proofErr w:type="gramEnd"/>
      <w:r w:rsidRPr="006C067B">
        <w:rPr>
          <w:rFonts w:ascii="仿宋" w:eastAsia="仿宋" w:hAnsi="仿宋" w:hint="eastAsia"/>
          <w:sz w:val="28"/>
          <w:szCs w:val="28"/>
        </w:rPr>
        <w:t>发证部门。</w:t>
      </w:r>
    </w:p>
    <w:p w:rsidR="00FA4D28" w:rsidRPr="006C067B" w:rsidRDefault="00FA4D28" w:rsidP="006C067B">
      <w:pPr>
        <w:spacing w:line="460" w:lineRule="exact"/>
        <w:rPr>
          <w:rFonts w:ascii="仿宋" w:eastAsia="仿宋" w:hAnsi="仿宋"/>
          <w:sz w:val="28"/>
          <w:szCs w:val="28"/>
        </w:rPr>
      </w:pPr>
      <w:r w:rsidRPr="006C067B">
        <w:rPr>
          <w:rFonts w:ascii="仿宋" w:eastAsia="仿宋" w:hAnsi="仿宋" w:hint="eastAsia"/>
          <w:b/>
          <w:sz w:val="28"/>
          <w:szCs w:val="28"/>
        </w:rPr>
        <w:t>第七条</w:t>
      </w:r>
      <w:r w:rsidRPr="006C067B">
        <w:rPr>
          <w:rFonts w:ascii="仿宋" w:eastAsia="仿宋" w:hAnsi="仿宋" w:hint="eastAsia"/>
          <w:sz w:val="28"/>
          <w:szCs w:val="28"/>
        </w:rPr>
        <w:t xml:space="preserve">  对违反本规定的单位和人员，学校将追究相关实验室负责人的责任，视情节轻重给予通报批评并扣除1至3个月的岗位激励津贴和业绩津贴，冻结相关经费的财务报销，直至暂停该实验室的使用或收回该实验室的使用权。</w:t>
      </w:r>
    </w:p>
    <w:p w:rsidR="00FA4D28" w:rsidRPr="006C067B" w:rsidRDefault="00FA4D28" w:rsidP="006C067B">
      <w:pPr>
        <w:spacing w:line="460" w:lineRule="exact"/>
        <w:rPr>
          <w:rFonts w:ascii="仿宋" w:eastAsia="仿宋" w:hAnsi="仿宋"/>
          <w:sz w:val="28"/>
          <w:szCs w:val="28"/>
        </w:rPr>
      </w:pPr>
      <w:r w:rsidRPr="006C067B">
        <w:rPr>
          <w:rFonts w:ascii="仿宋" w:eastAsia="仿宋" w:hAnsi="仿宋" w:hint="eastAsia"/>
          <w:b/>
          <w:sz w:val="28"/>
          <w:szCs w:val="28"/>
        </w:rPr>
        <w:t>第八条</w:t>
      </w:r>
      <w:r w:rsidRPr="006C067B">
        <w:rPr>
          <w:rFonts w:ascii="仿宋" w:eastAsia="仿宋" w:hAnsi="仿宋" w:hint="eastAsia"/>
          <w:sz w:val="28"/>
          <w:szCs w:val="28"/>
        </w:rPr>
        <w:t xml:space="preserve">  实验室临时工作人员进入学院非实验用房参照本条例执行。</w:t>
      </w:r>
    </w:p>
    <w:p w:rsidR="00FA4D28" w:rsidRPr="006C067B" w:rsidRDefault="00FA4D28" w:rsidP="006C067B">
      <w:pPr>
        <w:spacing w:line="460" w:lineRule="exact"/>
        <w:rPr>
          <w:rFonts w:ascii="仿宋" w:eastAsia="仿宋" w:hAnsi="仿宋"/>
          <w:sz w:val="28"/>
          <w:szCs w:val="28"/>
        </w:rPr>
      </w:pPr>
      <w:r w:rsidRPr="006C067B">
        <w:rPr>
          <w:rFonts w:ascii="仿宋" w:eastAsia="仿宋" w:hAnsi="仿宋" w:hint="eastAsia"/>
          <w:b/>
          <w:sz w:val="28"/>
          <w:szCs w:val="28"/>
        </w:rPr>
        <w:t>第九条</w:t>
      </w:r>
      <w:r w:rsidRPr="006C067B">
        <w:rPr>
          <w:rFonts w:ascii="仿宋" w:eastAsia="仿宋" w:hAnsi="仿宋" w:hint="eastAsia"/>
          <w:sz w:val="28"/>
          <w:szCs w:val="28"/>
        </w:rPr>
        <w:t xml:space="preserve">  本细则自发布之日起实行。</w:t>
      </w:r>
    </w:p>
    <w:p w:rsidR="00FA4D28" w:rsidRPr="006C067B" w:rsidRDefault="00FA4D28" w:rsidP="006C067B">
      <w:pPr>
        <w:spacing w:line="460" w:lineRule="exact"/>
        <w:rPr>
          <w:rFonts w:ascii="仿宋" w:eastAsia="仿宋" w:hAnsi="仿宋"/>
          <w:sz w:val="28"/>
          <w:szCs w:val="28"/>
        </w:rPr>
      </w:pPr>
    </w:p>
    <w:p w:rsidR="0083101F" w:rsidRPr="006C067B" w:rsidRDefault="00DD737D" w:rsidP="006C067B">
      <w:pPr>
        <w:spacing w:line="460" w:lineRule="exact"/>
        <w:rPr>
          <w:rFonts w:ascii="仿宋" w:eastAsia="仿宋" w:hAnsi="仿宋"/>
          <w:sz w:val="28"/>
          <w:szCs w:val="28"/>
        </w:rPr>
      </w:pPr>
    </w:p>
    <w:sectPr w:rsidR="0083101F" w:rsidRPr="006C067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37D" w:rsidRDefault="00DD737D" w:rsidP="00341779">
      <w:r>
        <w:separator/>
      </w:r>
    </w:p>
  </w:endnote>
  <w:endnote w:type="continuationSeparator" w:id="0">
    <w:p w:rsidR="00DD737D" w:rsidRDefault="00DD737D" w:rsidP="0034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392150"/>
      <w:docPartObj>
        <w:docPartGallery w:val="Page Numbers (Bottom of Page)"/>
        <w:docPartUnique/>
      </w:docPartObj>
    </w:sdtPr>
    <w:sdtContent>
      <w:p w:rsidR="00341779" w:rsidRDefault="00341779">
        <w:pPr>
          <w:pStyle w:val="a5"/>
          <w:jc w:val="right"/>
        </w:pPr>
        <w:r>
          <w:fldChar w:fldCharType="begin"/>
        </w:r>
        <w:r>
          <w:instrText>PAGE   \* MERGEFORMAT</w:instrText>
        </w:r>
        <w:r>
          <w:fldChar w:fldCharType="separate"/>
        </w:r>
        <w:r w:rsidRPr="00341779">
          <w:rPr>
            <w:noProof/>
            <w:lang w:val="zh-CN"/>
          </w:rPr>
          <w:t>2</w:t>
        </w:r>
        <w:r>
          <w:fldChar w:fldCharType="end"/>
        </w:r>
      </w:p>
    </w:sdtContent>
  </w:sdt>
  <w:p w:rsidR="00341779" w:rsidRDefault="003417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37D" w:rsidRDefault="00DD737D" w:rsidP="00341779">
      <w:r>
        <w:separator/>
      </w:r>
    </w:p>
  </w:footnote>
  <w:footnote w:type="continuationSeparator" w:id="0">
    <w:p w:rsidR="00DD737D" w:rsidRDefault="00DD737D" w:rsidP="00341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28"/>
    <w:rsid w:val="002C0D6F"/>
    <w:rsid w:val="00341779"/>
    <w:rsid w:val="006C067B"/>
    <w:rsid w:val="00762780"/>
    <w:rsid w:val="00AB5E85"/>
    <w:rsid w:val="00DD737D"/>
    <w:rsid w:val="00FA4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6878"/>
  <w15:chartTrackingRefBased/>
  <w15:docId w15:val="{F7F51469-55CF-4105-BB68-92153FFB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D28"/>
    <w:pPr>
      <w:widowControl w:val="0"/>
      <w:jc w:val="both"/>
    </w:pPr>
  </w:style>
  <w:style w:type="paragraph" w:styleId="1">
    <w:name w:val="heading 1"/>
    <w:basedOn w:val="a"/>
    <w:next w:val="a"/>
    <w:link w:val="10"/>
    <w:uiPriority w:val="9"/>
    <w:qFormat/>
    <w:rsid w:val="00FA4D28"/>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A4D28"/>
    <w:rPr>
      <w:rFonts w:ascii="Calibri" w:eastAsia="宋体" w:hAnsi="Calibri" w:cs="Times New Roman"/>
      <w:b/>
      <w:bCs/>
      <w:kern w:val="44"/>
      <w:sz w:val="44"/>
      <w:szCs w:val="44"/>
    </w:rPr>
  </w:style>
  <w:style w:type="paragraph" w:styleId="a3">
    <w:name w:val="header"/>
    <w:basedOn w:val="a"/>
    <w:link w:val="a4"/>
    <w:uiPriority w:val="99"/>
    <w:unhideWhenUsed/>
    <w:rsid w:val="003417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41779"/>
    <w:rPr>
      <w:sz w:val="18"/>
      <w:szCs w:val="18"/>
    </w:rPr>
  </w:style>
  <w:style w:type="paragraph" w:styleId="a5">
    <w:name w:val="footer"/>
    <w:basedOn w:val="a"/>
    <w:link w:val="a6"/>
    <w:uiPriority w:val="99"/>
    <w:unhideWhenUsed/>
    <w:rsid w:val="00341779"/>
    <w:pPr>
      <w:tabs>
        <w:tab w:val="center" w:pos="4153"/>
        <w:tab w:val="right" w:pos="8306"/>
      </w:tabs>
      <w:snapToGrid w:val="0"/>
      <w:jc w:val="left"/>
    </w:pPr>
    <w:rPr>
      <w:sz w:val="18"/>
      <w:szCs w:val="18"/>
    </w:rPr>
  </w:style>
  <w:style w:type="character" w:customStyle="1" w:styleId="a6">
    <w:name w:val="页脚 字符"/>
    <w:basedOn w:val="a0"/>
    <w:link w:val="a5"/>
    <w:uiPriority w:val="99"/>
    <w:rsid w:val="003417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国资处沙河办公室</dc:creator>
  <cp:keywords/>
  <dc:description/>
  <cp:lastModifiedBy>DELL</cp:lastModifiedBy>
  <cp:revision>4</cp:revision>
  <dcterms:created xsi:type="dcterms:W3CDTF">2017-10-27T00:55:00Z</dcterms:created>
  <dcterms:modified xsi:type="dcterms:W3CDTF">2017-11-24T02:02:00Z</dcterms:modified>
</cp:coreProperties>
</file>