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2A" w:rsidRPr="00904BD6" w:rsidRDefault="00FF2E2A" w:rsidP="00A16CC1">
      <w:pPr>
        <w:pStyle w:val="1"/>
        <w:spacing w:line="240" w:lineRule="auto"/>
        <w:ind w:firstLineChars="700" w:firstLine="2249"/>
        <w:rPr>
          <w:rFonts w:ascii="黑体" w:eastAsia="黑体" w:hAnsi="黑体"/>
          <w:sz w:val="32"/>
          <w:szCs w:val="32"/>
        </w:rPr>
      </w:pPr>
      <w:bookmarkStart w:id="0" w:name="_Toc495913989"/>
      <w:bookmarkStart w:id="1" w:name="_GoBack"/>
      <w:bookmarkEnd w:id="1"/>
      <w:r w:rsidRPr="00904BD6">
        <w:rPr>
          <w:rFonts w:ascii="黑体" w:eastAsia="黑体" w:hAnsi="黑体"/>
          <w:sz w:val="32"/>
          <w:szCs w:val="32"/>
        </w:rPr>
        <w:t>电子科技</w:t>
      </w:r>
      <w:r w:rsidRPr="00904BD6">
        <w:rPr>
          <w:rFonts w:ascii="黑体" w:eastAsia="黑体" w:hAnsi="黑体" w:hint="eastAsia"/>
          <w:sz w:val="32"/>
          <w:szCs w:val="32"/>
        </w:rPr>
        <w:t>大学放射源</w:t>
      </w:r>
      <w:r w:rsidRPr="00904BD6">
        <w:rPr>
          <w:rFonts w:ascii="黑体" w:eastAsia="黑体" w:hAnsi="黑体"/>
          <w:sz w:val="32"/>
          <w:szCs w:val="32"/>
        </w:rPr>
        <w:t>管理</w:t>
      </w:r>
      <w:r w:rsidRPr="00904BD6">
        <w:rPr>
          <w:rFonts w:ascii="黑体" w:eastAsia="黑体" w:hAnsi="黑体" w:hint="eastAsia"/>
          <w:sz w:val="32"/>
          <w:szCs w:val="32"/>
        </w:rPr>
        <w:t>细则</w:t>
      </w:r>
      <w:bookmarkEnd w:id="0"/>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第一条</w:t>
      </w:r>
      <w:r w:rsidRPr="00904BD6">
        <w:rPr>
          <w:rFonts w:ascii="仿宋" w:eastAsia="仿宋" w:hAnsi="仿宋" w:hint="eastAsia"/>
          <w:sz w:val="28"/>
          <w:szCs w:val="28"/>
        </w:rPr>
        <w:t xml:space="preserve">  放射源主要包括放射性同位素（密封放射源和非密封放射性物质）和射线装置的安全。各涉及辐射安全管理</w:t>
      </w:r>
      <w:r w:rsidRPr="00904BD6">
        <w:rPr>
          <w:rFonts w:ascii="仿宋" w:eastAsia="仿宋" w:hAnsi="仿宋"/>
          <w:sz w:val="28"/>
          <w:szCs w:val="28"/>
        </w:rPr>
        <w:t>的</w:t>
      </w:r>
      <w:r w:rsidRPr="00904BD6">
        <w:rPr>
          <w:rFonts w:ascii="仿宋" w:eastAsia="仿宋" w:hAnsi="仿宋" w:hint="eastAsia"/>
          <w:sz w:val="28"/>
          <w:szCs w:val="28"/>
        </w:rPr>
        <w:t>单位（各</w:t>
      </w:r>
      <w:r w:rsidRPr="00904BD6">
        <w:rPr>
          <w:rFonts w:ascii="仿宋" w:eastAsia="仿宋" w:hAnsi="仿宋"/>
          <w:sz w:val="28"/>
          <w:szCs w:val="28"/>
        </w:rPr>
        <w:t>学院、</w:t>
      </w:r>
      <w:r w:rsidRPr="00904BD6">
        <w:rPr>
          <w:rFonts w:ascii="仿宋" w:eastAsia="仿宋" w:hAnsi="仿宋" w:hint="eastAsia"/>
          <w:sz w:val="28"/>
          <w:szCs w:val="28"/>
        </w:rPr>
        <w:t>研究</w:t>
      </w:r>
      <w:r w:rsidRPr="00904BD6">
        <w:rPr>
          <w:rFonts w:ascii="仿宋" w:eastAsia="仿宋" w:hAnsi="仿宋"/>
          <w:sz w:val="28"/>
          <w:szCs w:val="28"/>
        </w:rPr>
        <w:t>中心</w:t>
      </w:r>
      <w:r w:rsidRPr="00904BD6">
        <w:rPr>
          <w:rFonts w:ascii="仿宋" w:eastAsia="仿宋" w:hAnsi="仿宋" w:hint="eastAsia"/>
          <w:sz w:val="28"/>
          <w:szCs w:val="28"/>
        </w:rPr>
        <w:t>）必须按照国家法规和学校的相关规定，在获取环保部门颁发的《辐射安全许可证》后方能开展相关工作。</w:t>
      </w:r>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第二条</w:t>
      </w:r>
      <w:r w:rsidRPr="00904BD6">
        <w:rPr>
          <w:rFonts w:ascii="仿宋" w:eastAsia="仿宋" w:hAnsi="仿宋" w:hint="eastAsia"/>
          <w:sz w:val="28"/>
          <w:szCs w:val="28"/>
        </w:rPr>
        <w:t xml:space="preserve">  国有资产</w:t>
      </w:r>
      <w:r w:rsidRPr="00904BD6">
        <w:rPr>
          <w:rFonts w:ascii="仿宋" w:eastAsia="仿宋" w:hAnsi="仿宋"/>
          <w:sz w:val="28"/>
          <w:szCs w:val="28"/>
        </w:rPr>
        <w:t>与实验管理处</w:t>
      </w:r>
      <w:r w:rsidRPr="00904BD6">
        <w:rPr>
          <w:rFonts w:ascii="仿宋" w:eastAsia="仿宋" w:hAnsi="仿宋" w:hint="eastAsia"/>
          <w:sz w:val="28"/>
          <w:szCs w:val="28"/>
        </w:rPr>
        <w:t>负责全校辐射安全监管工作，各使用辐射源或辐射设备的实验室为安全主体责任人，具体落实辐射源或辐射设备的管理工作。</w:t>
      </w:r>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第三条</w:t>
      </w:r>
      <w:r w:rsidRPr="00904BD6">
        <w:rPr>
          <w:rFonts w:ascii="仿宋" w:eastAsia="仿宋" w:hAnsi="仿宋" w:hint="eastAsia"/>
          <w:sz w:val="28"/>
          <w:szCs w:val="28"/>
        </w:rPr>
        <w:t xml:space="preserve">  放射性同位素（密封放射源和非密封放射性物质）和射线装置的操作、</w:t>
      </w:r>
      <w:r w:rsidRPr="00904BD6">
        <w:rPr>
          <w:rFonts w:ascii="仿宋" w:eastAsia="仿宋" w:hAnsi="仿宋"/>
          <w:sz w:val="28"/>
          <w:szCs w:val="28"/>
        </w:rPr>
        <w:t>管理</w:t>
      </w:r>
      <w:r w:rsidRPr="00904BD6">
        <w:rPr>
          <w:rFonts w:ascii="仿宋" w:eastAsia="仿宋" w:hAnsi="仿宋" w:hint="eastAsia"/>
          <w:sz w:val="28"/>
          <w:szCs w:val="28"/>
        </w:rPr>
        <w:t>人员需定期参加环保</w:t>
      </w:r>
      <w:r w:rsidRPr="00904BD6">
        <w:rPr>
          <w:rFonts w:ascii="仿宋" w:eastAsia="仿宋" w:hAnsi="仿宋"/>
          <w:sz w:val="28"/>
          <w:szCs w:val="28"/>
        </w:rPr>
        <w:t>部门组织的</w:t>
      </w:r>
      <w:r w:rsidRPr="00904BD6">
        <w:rPr>
          <w:rFonts w:ascii="仿宋" w:eastAsia="仿宋" w:hAnsi="仿宋" w:hint="eastAsia"/>
          <w:sz w:val="28"/>
          <w:szCs w:val="28"/>
        </w:rPr>
        <w:t>辐射安全与防护知识培训，持证上岗。各涉及辐射安全管理</w:t>
      </w:r>
      <w:r w:rsidRPr="00904BD6">
        <w:rPr>
          <w:rFonts w:ascii="仿宋" w:eastAsia="仿宋" w:hAnsi="仿宋"/>
          <w:sz w:val="28"/>
          <w:szCs w:val="28"/>
        </w:rPr>
        <w:t>的</w:t>
      </w:r>
      <w:r w:rsidRPr="00904BD6">
        <w:rPr>
          <w:rFonts w:ascii="仿宋" w:eastAsia="仿宋" w:hAnsi="仿宋" w:hint="eastAsia"/>
          <w:sz w:val="28"/>
          <w:szCs w:val="28"/>
        </w:rPr>
        <w:t>单位</w:t>
      </w:r>
      <w:r w:rsidRPr="00904BD6">
        <w:rPr>
          <w:rFonts w:ascii="仿宋" w:eastAsia="仿宋" w:hAnsi="仿宋"/>
          <w:sz w:val="28"/>
          <w:szCs w:val="28"/>
        </w:rPr>
        <w:t>应组织</w:t>
      </w:r>
      <w:r w:rsidRPr="00904BD6">
        <w:rPr>
          <w:rFonts w:ascii="仿宋" w:eastAsia="仿宋" w:hAnsi="仿宋" w:hint="eastAsia"/>
          <w:sz w:val="28"/>
          <w:szCs w:val="28"/>
        </w:rPr>
        <w:t>相关操作、</w:t>
      </w:r>
      <w:r w:rsidRPr="00904BD6">
        <w:rPr>
          <w:rFonts w:ascii="仿宋" w:eastAsia="仿宋" w:hAnsi="仿宋"/>
          <w:sz w:val="28"/>
          <w:szCs w:val="28"/>
        </w:rPr>
        <w:t>管理</w:t>
      </w:r>
      <w:r w:rsidRPr="00904BD6">
        <w:rPr>
          <w:rFonts w:ascii="仿宋" w:eastAsia="仿宋" w:hAnsi="仿宋" w:hint="eastAsia"/>
          <w:sz w:val="28"/>
          <w:szCs w:val="28"/>
        </w:rPr>
        <w:t>人员定期参加职业病体检（每两年至少一次）和接受个人剂量监测（每个</w:t>
      </w:r>
      <w:r w:rsidRPr="00904BD6">
        <w:rPr>
          <w:rFonts w:ascii="仿宋" w:eastAsia="仿宋" w:hAnsi="仿宋"/>
          <w:sz w:val="28"/>
          <w:szCs w:val="28"/>
        </w:rPr>
        <w:t>季度</w:t>
      </w:r>
      <w:r w:rsidRPr="00904BD6">
        <w:rPr>
          <w:rFonts w:ascii="仿宋" w:eastAsia="仿宋" w:hAnsi="仿宋" w:hint="eastAsia"/>
          <w:sz w:val="28"/>
          <w:szCs w:val="28"/>
        </w:rPr>
        <w:t>一次），</w:t>
      </w:r>
      <w:r w:rsidRPr="00904BD6">
        <w:rPr>
          <w:rFonts w:ascii="仿宋" w:eastAsia="仿宋" w:hAnsi="仿宋"/>
          <w:sz w:val="28"/>
          <w:szCs w:val="28"/>
        </w:rPr>
        <w:t>并取得</w:t>
      </w:r>
      <w:r w:rsidRPr="00904BD6">
        <w:rPr>
          <w:rFonts w:ascii="仿宋" w:eastAsia="仿宋" w:hAnsi="仿宋" w:hint="eastAsia"/>
          <w:sz w:val="28"/>
          <w:szCs w:val="28"/>
        </w:rPr>
        <w:t>三方</w:t>
      </w:r>
      <w:r w:rsidRPr="00904BD6">
        <w:rPr>
          <w:rFonts w:ascii="仿宋" w:eastAsia="仿宋" w:hAnsi="仿宋"/>
          <w:sz w:val="28"/>
          <w:szCs w:val="28"/>
        </w:rPr>
        <w:t>监测机构出具的个人剂量</w:t>
      </w:r>
      <w:r w:rsidRPr="00904BD6">
        <w:rPr>
          <w:rFonts w:ascii="仿宋" w:eastAsia="仿宋" w:hAnsi="仿宋" w:hint="eastAsia"/>
          <w:sz w:val="28"/>
          <w:szCs w:val="28"/>
        </w:rPr>
        <w:t>监测</w:t>
      </w:r>
      <w:r w:rsidRPr="00904BD6">
        <w:rPr>
          <w:rFonts w:ascii="仿宋" w:eastAsia="仿宋" w:hAnsi="仿宋"/>
          <w:sz w:val="28"/>
          <w:szCs w:val="28"/>
        </w:rPr>
        <w:t>报告</w:t>
      </w:r>
      <w:r w:rsidRPr="00904BD6">
        <w:rPr>
          <w:rFonts w:ascii="仿宋" w:eastAsia="仿宋" w:hAnsi="仿宋" w:hint="eastAsia"/>
          <w:sz w:val="28"/>
          <w:szCs w:val="28"/>
        </w:rPr>
        <w:t>。</w:t>
      </w:r>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第四条</w:t>
      </w:r>
      <w:r w:rsidRPr="00904BD6">
        <w:rPr>
          <w:rFonts w:ascii="仿宋" w:eastAsia="仿宋" w:hAnsi="仿宋" w:hint="eastAsia"/>
          <w:sz w:val="28"/>
          <w:szCs w:val="28"/>
        </w:rPr>
        <w:t xml:space="preserve">  各涉及辐射安全管理</w:t>
      </w:r>
      <w:r w:rsidRPr="00904BD6">
        <w:rPr>
          <w:rFonts w:ascii="仿宋" w:eastAsia="仿宋" w:hAnsi="仿宋"/>
          <w:sz w:val="28"/>
          <w:szCs w:val="28"/>
        </w:rPr>
        <w:t>的</w:t>
      </w:r>
      <w:r w:rsidRPr="00904BD6">
        <w:rPr>
          <w:rFonts w:ascii="仿宋" w:eastAsia="仿宋" w:hAnsi="仿宋" w:hint="eastAsia"/>
          <w:sz w:val="28"/>
          <w:szCs w:val="28"/>
        </w:rPr>
        <w:t>单位</w:t>
      </w:r>
      <w:r w:rsidRPr="00904BD6">
        <w:rPr>
          <w:rFonts w:ascii="仿宋" w:eastAsia="仿宋" w:hAnsi="仿宋"/>
          <w:sz w:val="28"/>
          <w:szCs w:val="28"/>
        </w:rPr>
        <w:t>要</w:t>
      </w:r>
      <w:r w:rsidRPr="00904BD6">
        <w:rPr>
          <w:rFonts w:ascii="仿宋" w:eastAsia="仿宋" w:hAnsi="仿宋" w:hint="eastAsia"/>
          <w:sz w:val="28"/>
          <w:szCs w:val="28"/>
        </w:rPr>
        <w:t>加强场所安全及警示设施的建设，加强辐射装置和放射源的采购、保管、使用、备案等管理，</w:t>
      </w:r>
      <w:r w:rsidRPr="00904BD6">
        <w:rPr>
          <w:rFonts w:ascii="仿宋" w:eastAsia="仿宋" w:hAnsi="仿宋"/>
          <w:sz w:val="28"/>
          <w:szCs w:val="28"/>
        </w:rPr>
        <w:t>辐射场所应当</w:t>
      </w:r>
      <w:r w:rsidRPr="00904BD6">
        <w:rPr>
          <w:rFonts w:ascii="仿宋" w:eastAsia="仿宋" w:hAnsi="仿宋" w:hint="eastAsia"/>
          <w:sz w:val="28"/>
          <w:szCs w:val="28"/>
        </w:rPr>
        <w:t>于每年</w:t>
      </w:r>
      <w:r w:rsidRPr="00904BD6">
        <w:rPr>
          <w:rFonts w:ascii="仿宋" w:eastAsia="仿宋" w:hAnsi="仿宋"/>
          <w:sz w:val="28"/>
          <w:szCs w:val="28"/>
        </w:rPr>
        <w:t>11</w:t>
      </w:r>
      <w:r w:rsidRPr="00904BD6">
        <w:rPr>
          <w:rFonts w:ascii="仿宋" w:eastAsia="仿宋" w:hAnsi="仿宋" w:hint="eastAsia"/>
          <w:sz w:val="28"/>
          <w:szCs w:val="28"/>
        </w:rPr>
        <w:t>月30日</w:t>
      </w:r>
      <w:r w:rsidRPr="00904BD6">
        <w:rPr>
          <w:rFonts w:ascii="仿宋" w:eastAsia="仿宋" w:hAnsi="仿宋"/>
          <w:sz w:val="28"/>
          <w:szCs w:val="28"/>
        </w:rPr>
        <w:t>前由第三方监测机构进行</w:t>
      </w:r>
      <w:r w:rsidRPr="00904BD6">
        <w:rPr>
          <w:rFonts w:ascii="仿宋" w:eastAsia="仿宋" w:hAnsi="仿宋" w:hint="eastAsia"/>
          <w:sz w:val="28"/>
          <w:szCs w:val="28"/>
        </w:rPr>
        <w:t>环境</w:t>
      </w:r>
      <w:r w:rsidRPr="00904BD6">
        <w:rPr>
          <w:rFonts w:ascii="仿宋" w:eastAsia="仿宋" w:hAnsi="仿宋"/>
          <w:sz w:val="28"/>
          <w:szCs w:val="28"/>
        </w:rPr>
        <w:t>监测</w:t>
      </w:r>
      <w:r w:rsidRPr="00904BD6">
        <w:rPr>
          <w:rFonts w:ascii="仿宋" w:eastAsia="仿宋" w:hAnsi="仿宋" w:hint="eastAsia"/>
          <w:sz w:val="28"/>
          <w:szCs w:val="28"/>
        </w:rPr>
        <w:t>并出具</w:t>
      </w:r>
      <w:r w:rsidRPr="00904BD6">
        <w:rPr>
          <w:rFonts w:ascii="仿宋" w:eastAsia="仿宋" w:hAnsi="仿宋"/>
          <w:sz w:val="28"/>
          <w:szCs w:val="28"/>
        </w:rPr>
        <w:t>监测报告</w:t>
      </w:r>
      <w:r w:rsidRPr="00904BD6">
        <w:rPr>
          <w:rFonts w:ascii="仿宋" w:eastAsia="仿宋" w:hAnsi="仿宋" w:hint="eastAsia"/>
          <w:sz w:val="28"/>
          <w:szCs w:val="28"/>
        </w:rPr>
        <w:t>。</w:t>
      </w:r>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第五条</w:t>
      </w:r>
      <w:r w:rsidRPr="00904BD6">
        <w:rPr>
          <w:rFonts w:ascii="仿宋" w:eastAsia="仿宋" w:hAnsi="仿宋" w:hint="eastAsia"/>
          <w:sz w:val="28"/>
          <w:szCs w:val="28"/>
        </w:rPr>
        <w:t xml:space="preserve">  各涉及辐射安全管理</w:t>
      </w:r>
      <w:r w:rsidRPr="00904BD6">
        <w:rPr>
          <w:rFonts w:ascii="仿宋" w:eastAsia="仿宋" w:hAnsi="仿宋"/>
          <w:sz w:val="28"/>
          <w:szCs w:val="28"/>
        </w:rPr>
        <w:t>的</w:t>
      </w:r>
      <w:r w:rsidRPr="00904BD6">
        <w:rPr>
          <w:rFonts w:ascii="仿宋" w:eastAsia="仿宋" w:hAnsi="仿宋" w:hint="eastAsia"/>
          <w:sz w:val="28"/>
          <w:szCs w:val="28"/>
        </w:rPr>
        <w:t>单位</w:t>
      </w:r>
      <w:r w:rsidRPr="00904BD6">
        <w:rPr>
          <w:rFonts w:ascii="仿宋" w:eastAsia="仿宋" w:hAnsi="仿宋"/>
          <w:sz w:val="28"/>
          <w:szCs w:val="28"/>
        </w:rPr>
        <w:t>应于每年</w:t>
      </w:r>
      <w:r w:rsidRPr="00904BD6">
        <w:rPr>
          <w:rFonts w:ascii="仿宋" w:eastAsia="仿宋" w:hAnsi="仿宋" w:hint="eastAsia"/>
          <w:sz w:val="28"/>
          <w:szCs w:val="28"/>
        </w:rPr>
        <w:t>12月</w:t>
      </w:r>
      <w:r w:rsidRPr="00904BD6">
        <w:rPr>
          <w:rFonts w:ascii="仿宋" w:eastAsia="仿宋" w:hAnsi="仿宋"/>
          <w:sz w:val="28"/>
          <w:szCs w:val="28"/>
        </w:rPr>
        <w:t>10</w:t>
      </w:r>
      <w:r w:rsidRPr="00904BD6">
        <w:rPr>
          <w:rFonts w:ascii="仿宋" w:eastAsia="仿宋" w:hAnsi="仿宋" w:hint="eastAsia"/>
          <w:sz w:val="28"/>
          <w:szCs w:val="28"/>
        </w:rPr>
        <w:t>日</w:t>
      </w:r>
      <w:r w:rsidRPr="00904BD6">
        <w:rPr>
          <w:rFonts w:ascii="仿宋" w:eastAsia="仿宋" w:hAnsi="仿宋"/>
          <w:sz w:val="28"/>
          <w:szCs w:val="28"/>
        </w:rPr>
        <w:t>之前</w:t>
      </w:r>
      <w:r w:rsidRPr="00904BD6">
        <w:rPr>
          <w:rFonts w:ascii="仿宋" w:eastAsia="仿宋" w:hAnsi="仿宋" w:hint="eastAsia"/>
          <w:sz w:val="28"/>
          <w:szCs w:val="28"/>
        </w:rPr>
        <w:t>将第三方</w:t>
      </w:r>
      <w:r w:rsidRPr="00904BD6">
        <w:rPr>
          <w:rFonts w:ascii="仿宋" w:eastAsia="仿宋" w:hAnsi="仿宋"/>
          <w:sz w:val="28"/>
          <w:szCs w:val="28"/>
        </w:rPr>
        <w:t>机构出具的</w:t>
      </w:r>
      <w:r w:rsidRPr="00904BD6">
        <w:rPr>
          <w:rFonts w:ascii="仿宋" w:eastAsia="仿宋" w:hAnsi="仿宋" w:hint="eastAsia"/>
          <w:sz w:val="28"/>
          <w:szCs w:val="28"/>
        </w:rPr>
        <w:t>本年度</w:t>
      </w:r>
      <w:r w:rsidRPr="00904BD6">
        <w:rPr>
          <w:rFonts w:ascii="仿宋" w:eastAsia="仿宋" w:hAnsi="仿宋"/>
          <w:sz w:val="28"/>
          <w:szCs w:val="28"/>
        </w:rPr>
        <w:t>个人剂量</w:t>
      </w:r>
      <w:r w:rsidRPr="00904BD6">
        <w:rPr>
          <w:rFonts w:ascii="仿宋" w:eastAsia="仿宋" w:hAnsi="仿宋" w:hint="eastAsia"/>
          <w:sz w:val="28"/>
          <w:szCs w:val="28"/>
        </w:rPr>
        <w:t>监测</w:t>
      </w:r>
      <w:r w:rsidRPr="00904BD6">
        <w:rPr>
          <w:rFonts w:ascii="仿宋" w:eastAsia="仿宋" w:hAnsi="仿宋"/>
          <w:sz w:val="28"/>
          <w:szCs w:val="28"/>
        </w:rPr>
        <w:t>报告</w:t>
      </w:r>
      <w:r w:rsidRPr="00904BD6">
        <w:rPr>
          <w:rFonts w:ascii="仿宋" w:eastAsia="仿宋" w:hAnsi="仿宋" w:hint="eastAsia"/>
          <w:sz w:val="28"/>
          <w:szCs w:val="28"/>
        </w:rPr>
        <w:t>、</w:t>
      </w:r>
      <w:r w:rsidRPr="00904BD6">
        <w:rPr>
          <w:rFonts w:ascii="仿宋" w:eastAsia="仿宋" w:hAnsi="仿宋"/>
          <w:sz w:val="28"/>
          <w:szCs w:val="28"/>
        </w:rPr>
        <w:t>环境监测报告</w:t>
      </w:r>
      <w:r w:rsidRPr="00904BD6">
        <w:rPr>
          <w:rFonts w:ascii="仿宋" w:eastAsia="仿宋" w:hAnsi="仿宋" w:hint="eastAsia"/>
          <w:sz w:val="28"/>
          <w:szCs w:val="28"/>
        </w:rPr>
        <w:t>交</w:t>
      </w:r>
      <w:r w:rsidRPr="00904BD6">
        <w:rPr>
          <w:rFonts w:ascii="仿宋" w:eastAsia="仿宋" w:hAnsi="仿宋"/>
          <w:sz w:val="28"/>
          <w:szCs w:val="28"/>
        </w:rPr>
        <w:t>辐射安全办公室备案，由辐射安全办公室</w:t>
      </w:r>
      <w:r w:rsidRPr="00904BD6">
        <w:rPr>
          <w:rFonts w:ascii="仿宋" w:eastAsia="仿宋" w:hAnsi="仿宋" w:hint="eastAsia"/>
          <w:sz w:val="28"/>
          <w:szCs w:val="28"/>
        </w:rPr>
        <w:t>向</w:t>
      </w:r>
      <w:r w:rsidRPr="00904BD6">
        <w:rPr>
          <w:rFonts w:ascii="仿宋" w:eastAsia="仿宋" w:hAnsi="仿宋"/>
          <w:sz w:val="28"/>
          <w:szCs w:val="28"/>
        </w:rPr>
        <w:t>环保部门</w:t>
      </w:r>
      <w:r w:rsidRPr="00904BD6">
        <w:rPr>
          <w:rFonts w:ascii="仿宋" w:eastAsia="仿宋" w:hAnsi="仿宋" w:hint="eastAsia"/>
          <w:sz w:val="28"/>
          <w:szCs w:val="28"/>
        </w:rPr>
        <w:t>申请</w:t>
      </w:r>
      <w:r w:rsidRPr="00904BD6">
        <w:rPr>
          <w:rFonts w:ascii="仿宋" w:eastAsia="仿宋" w:hAnsi="仿宋"/>
          <w:sz w:val="28"/>
          <w:szCs w:val="28"/>
        </w:rPr>
        <w:t>年度审核。</w:t>
      </w:r>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第六条</w:t>
      </w:r>
      <w:r w:rsidRPr="00904BD6">
        <w:rPr>
          <w:rFonts w:ascii="仿宋" w:eastAsia="仿宋" w:hAnsi="仿宋" w:hint="eastAsia"/>
          <w:sz w:val="28"/>
          <w:szCs w:val="28"/>
        </w:rPr>
        <w:t xml:space="preserve">  台账管理。各涉及辐射安全管理</w:t>
      </w:r>
      <w:r w:rsidRPr="00904BD6">
        <w:rPr>
          <w:rFonts w:ascii="仿宋" w:eastAsia="仿宋" w:hAnsi="仿宋"/>
          <w:sz w:val="28"/>
          <w:szCs w:val="28"/>
        </w:rPr>
        <w:t>的</w:t>
      </w:r>
      <w:r w:rsidRPr="00904BD6">
        <w:rPr>
          <w:rFonts w:ascii="仿宋" w:eastAsia="仿宋" w:hAnsi="仿宋" w:hint="eastAsia"/>
          <w:sz w:val="28"/>
          <w:szCs w:val="28"/>
        </w:rPr>
        <w:t>单位按电子科技大学相关规定购置放射性同位素和射线装置时：放射性同位素应在到货后立即将同位素入库存放并建立相应的台账，登记核素名称、活度、形状、数量、购买时间、使用时间、归还时间和使用人等详细内容；射线装置应在安装完成后，通电运行前，建立相应的台账，登记射线装置名称、型号、技术参数、存放场所、首次通电运行时间、使用人、运行情况、故障信息和升级改造情况等详细内容。</w:t>
      </w:r>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第七条</w:t>
      </w:r>
      <w:r w:rsidRPr="00904BD6">
        <w:rPr>
          <w:rFonts w:ascii="仿宋" w:eastAsia="仿宋" w:hAnsi="仿宋" w:hint="eastAsia"/>
          <w:sz w:val="28"/>
          <w:szCs w:val="28"/>
        </w:rPr>
        <w:t xml:space="preserve">  人员</w:t>
      </w:r>
      <w:r w:rsidRPr="00904BD6">
        <w:rPr>
          <w:rFonts w:ascii="仿宋" w:eastAsia="仿宋" w:hAnsi="仿宋"/>
          <w:sz w:val="28"/>
          <w:szCs w:val="28"/>
        </w:rPr>
        <w:t>变更及使用变更。</w:t>
      </w:r>
      <w:r w:rsidRPr="00904BD6">
        <w:rPr>
          <w:rFonts w:ascii="仿宋" w:eastAsia="仿宋" w:hAnsi="仿宋" w:hint="eastAsia"/>
          <w:sz w:val="28"/>
          <w:szCs w:val="28"/>
        </w:rPr>
        <w:t>当辐射</w:t>
      </w:r>
      <w:r w:rsidRPr="00904BD6">
        <w:rPr>
          <w:rFonts w:ascii="仿宋" w:eastAsia="仿宋" w:hAnsi="仿宋"/>
          <w:sz w:val="28"/>
          <w:szCs w:val="28"/>
        </w:rPr>
        <w:t>安全</w:t>
      </w:r>
      <w:r w:rsidRPr="00904BD6">
        <w:rPr>
          <w:rFonts w:ascii="仿宋" w:eastAsia="仿宋" w:hAnsi="仿宋" w:hint="eastAsia"/>
          <w:sz w:val="28"/>
          <w:szCs w:val="28"/>
        </w:rPr>
        <w:t>管理员发生变更时，原管</w:t>
      </w:r>
      <w:r w:rsidRPr="00904BD6">
        <w:rPr>
          <w:rFonts w:ascii="仿宋" w:eastAsia="仿宋" w:hAnsi="仿宋" w:hint="eastAsia"/>
          <w:sz w:val="28"/>
          <w:szCs w:val="28"/>
        </w:rPr>
        <w:lastRenderedPageBreak/>
        <w:t>理员应对所管理的放射性同位素和射线装置进行仔细检查</w:t>
      </w:r>
      <w:proofErr w:type="gramStart"/>
      <w:r w:rsidRPr="00904BD6">
        <w:rPr>
          <w:rFonts w:ascii="仿宋" w:eastAsia="仿宋" w:hAnsi="仿宋" w:hint="eastAsia"/>
          <w:sz w:val="28"/>
          <w:szCs w:val="28"/>
        </w:rPr>
        <w:t>确保台账以及</w:t>
      </w:r>
      <w:proofErr w:type="gramEnd"/>
      <w:r w:rsidRPr="00904BD6">
        <w:rPr>
          <w:rFonts w:ascii="仿宋" w:eastAsia="仿宋" w:hAnsi="仿宋"/>
          <w:sz w:val="28"/>
          <w:szCs w:val="28"/>
        </w:rPr>
        <w:t>日常管理资料</w:t>
      </w:r>
      <w:r w:rsidRPr="00904BD6">
        <w:rPr>
          <w:rFonts w:ascii="仿宋" w:eastAsia="仿宋" w:hAnsi="仿宋" w:hint="eastAsia"/>
          <w:sz w:val="28"/>
          <w:szCs w:val="28"/>
        </w:rPr>
        <w:t>等</w:t>
      </w:r>
      <w:r w:rsidRPr="00904BD6">
        <w:rPr>
          <w:rFonts w:ascii="仿宋" w:eastAsia="仿宋" w:hAnsi="仿宋"/>
          <w:sz w:val="28"/>
          <w:szCs w:val="28"/>
        </w:rPr>
        <w:t>的完整</w:t>
      </w:r>
      <w:r w:rsidRPr="00904BD6">
        <w:rPr>
          <w:rFonts w:ascii="仿宋" w:eastAsia="仿宋" w:hAnsi="仿宋" w:hint="eastAsia"/>
          <w:sz w:val="28"/>
          <w:szCs w:val="28"/>
        </w:rPr>
        <w:t>，各涉及辐射安全管理</w:t>
      </w:r>
      <w:r w:rsidRPr="00904BD6">
        <w:rPr>
          <w:rFonts w:ascii="仿宋" w:eastAsia="仿宋" w:hAnsi="仿宋"/>
          <w:sz w:val="28"/>
          <w:szCs w:val="28"/>
        </w:rPr>
        <w:t>的</w:t>
      </w:r>
      <w:r w:rsidRPr="00904BD6">
        <w:rPr>
          <w:rFonts w:ascii="仿宋" w:eastAsia="仿宋" w:hAnsi="仿宋" w:hint="eastAsia"/>
          <w:sz w:val="28"/>
          <w:szCs w:val="28"/>
        </w:rPr>
        <w:t>单位应对相关</w:t>
      </w:r>
      <w:r w:rsidRPr="00904BD6">
        <w:rPr>
          <w:rFonts w:ascii="仿宋" w:eastAsia="仿宋" w:hAnsi="仿宋"/>
          <w:sz w:val="28"/>
          <w:szCs w:val="28"/>
        </w:rPr>
        <w:t>资料进行</w:t>
      </w:r>
      <w:r w:rsidRPr="00904BD6">
        <w:rPr>
          <w:rFonts w:ascii="仿宋" w:eastAsia="仿宋" w:hAnsi="仿宋" w:hint="eastAsia"/>
          <w:sz w:val="28"/>
          <w:szCs w:val="28"/>
        </w:rPr>
        <w:t>核查，在</w:t>
      </w:r>
      <w:r w:rsidRPr="00904BD6">
        <w:rPr>
          <w:rFonts w:ascii="仿宋" w:eastAsia="仿宋" w:hAnsi="仿宋"/>
          <w:sz w:val="28"/>
          <w:szCs w:val="28"/>
        </w:rPr>
        <w:t>确保</w:t>
      </w:r>
      <w:r w:rsidRPr="00904BD6">
        <w:rPr>
          <w:rFonts w:ascii="仿宋" w:eastAsia="仿宋" w:hAnsi="仿宋" w:hint="eastAsia"/>
          <w:sz w:val="28"/>
          <w:szCs w:val="28"/>
        </w:rPr>
        <w:t>无误后方将台帐和库房钥匙等与新管理员进行</w:t>
      </w:r>
      <w:r w:rsidRPr="00904BD6">
        <w:rPr>
          <w:rFonts w:ascii="仿宋" w:eastAsia="仿宋" w:hAnsi="仿宋"/>
          <w:sz w:val="28"/>
          <w:szCs w:val="28"/>
        </w:rPr>
        <w:t>交接</w:t>
      </w:r>
      <w:r w:rsidRPr="00904BD6">
        <w:rPr>
          <w:rFonts w:ascii="仿宋" w:eastAsia="仿宋" w:hAnsi="仿宋" w:hint="eastAsia"/>
          <w:sz w:val="28"/>
          <w:szCs w:val="28"/>
        </w:rPr>
        <w:t>和</w:t>
      </w:r>
      <w:r w:rsidRPr="00904BD6">
        <w:rPr>
          <w:rFonts w:ascii="仿宋" w:eastAsia="仿宋" w:hAnsi="仿宋"/>
          <w:sz w:val="28"/>
          <w:szCs w:val="28"/>
        </w:rPr>
        <w:t>签字确认，</w:t>
      </w:r>
      <w:r w:rsidRPr="00904BD6">
        <w:rPr>
          <w:rFonts w:ascii="仿宋" w:eastAsia="仿宋" w:hAnsi="仿宋" w:hint="eastAsia"/>
          <w:sz w:val="28"/>
          <w:szCs w:val="28"/>
        </w:rPr>
        <w:t>并及时报学校辐射安全办公室备案。当放射性同位素和射线装置存放</w:t>
      </w:r>
      <w:r w:rsidRPr="00904BD6">
        <w:rPr>
          <w:rFonts w:ascii="仿宋" w:eastAsia="仿宋" w:hAnsi="仿宋"/>
          <w:sz w:val="28"/>
          <w:szCs w:val="28"/>
        </w:rPr>
        <w:t>安置地点</w:t>
      </w:r>
      <w:r w:rsidRPr="00904BD6">
        <w:rPr>
          <w:rFonts w:ascii="仿宋" w:eastAsia="仿宋" w:hAnsi="仿宋" w:hint="eastAsia"/>
          <w:sz w:val="28"/>
          <w:szCs w:val="28"/>
        </w:rPr>
        <w:t>等</w:t>
      </w:r>
      <w:r w:rsidRPr="00904BD6">
        <w:rPr>
          <w:rFonts w:ascii="仿宋" w:eastAsia="仿宋" w:hAnsi="仿宋"/>
          <w:sz w:val="28"/>
          <w:szCs w:val="28"/>
        </w:rPr>
        <w:t>信息发生变化时，</w:t>
      </w:r>
      <w:r w:rsidRPr="00904BD6">
        <w:rPr>
          <w:rFonts w:ascii="仿宋" w:eastAsia="仿宋" w:hAnsi="仿宋" w:hint="eastAsia"/>
          <w:sz w:val="28"/>
          <w:szCs w:val="28"/>
        </w:rPr>
        <w:t>应报学校辐射安全办公室审批</w:t>
      </w:r>
      <w:r w:rsidRPr="00904BD6">
        <w:rPr>
          <w:rFonts w:ascii="仿宋" w:eastAsia="仿宋" w:hAnsi="仿宋"/>
          <w:sz w:val="28"/>
          <w:szCs w:val="28"/>
        </w:rPr>
        <w:t>，及时到环保部门办理</w:t>
      </w:r>
      <w:r w:rsidRPr="00904BD6">
        <w:rPr>
          <w:rFonts w:ascii="仿宋" w:eastAsia="仿宋" w:hAnsi="仿宋" w:hint="eastAsia"/>
          <w:sz w:val="28"/>
          <w:szCs w:val="28"/>
        </w:rPr>
        <w:t>审批</w:t>
      </w:r>
      <w:r w:rsidRPr="00904BD6">
        <w:rPr>
          <w:rFonts w:ascii="仿宋" w:eastAsia="仿宋" w:hAnsi="仿宋"/>
          <w:sz w:val="28"/>
          <w:szCs w:val="28"/>
        </w:rPr>
        <w:t>手续，</w:t>
      </w:r>
      <w:r w:rsidRPr="00904BD6">
        <w:rPr>
          <w:rFonts w:ascii="仿宋" w:eastAsia="仿宋" w:hAnsi="仿宋" w:hint="eastAsia"/>
          <w:sz w:val="28"/>
          <w:szCs w:val="28"/>
        </w:rPr>
        <w:t>并委托原有</w:t>
      </w:r>
      <w:r w:rsidRPr="00904BD6">
        <w:rPr>
          <w:rFonts w:ascii="仿宋" w:eastAsia="仿宋" w:hAnsi="仿宋"/>
          <w:sz w:val="28"/>
          <w:szCs w:val="28"/>
        </w:rPr>
        <w:t>的</w:t>
      </w:r>
      <w:r w:rsidRPr="00904BD6">
        <w:rPr>
          <w:rFonts w:ascii="仿宋" w:eastAsia="仿宋" w:hAnsi="仿宋" w:hint="eastAsia"/>
          <w:sz w:val="28"/>
          <w:szCs w:val="28"/>
        </w:rPr>
        <w:t>放射性同位素和射线装置的</w:t>
      </w:r>
      <w:r w:rsidRPr="00904BD6">
        <w:rPr>
          <w:rFonts w:ascii="仿宋" w:eastAsia="仿宋" w:hAnsi="仿宋"/>
          <w:sz w:val="28"/>
          <w:szCs w:val="28"/>
        </w:rPr>
        <w:t>销售单位</w:t>
      </w:r>
      <w:r w:rsidRPr="00904BD6">
        <w:rPr>
          <w:rFonts w:ascii="仿宋" w:eastAsia="仿宋" w:hAnsi="仿宋" w:hint="eastAsia"/>
          <w:sz w:val="28"/>
          <w:szCs w:val="28"/>
        </w:rPr>
        <w:t>或</w:t>
      </w:r>
      <w:r w:rsidRPr="00904BD6">
        <w:rPr>
          <w:rFonts w:ascii="仿宋" w:eastAsia="仿宋" w:hAnsi="仿宋"/>
          <w:sz w:val="28"/>
          <w:szCs w:val="28"/>
        </w:rPr>
        <w:t>具有专业资质的公司</w:t>
      </w:r>
      <w:r w:rsidRPr="00904BD6">
        <w:rPr>
          <w:rFonts w:ascii="仿宋" w:eastAsia="仿宋" w:hAnsi="仿宋" w:hint="eastAsia"/>
          <w:sz w:val="28"/>
          <w:szCs w:val="28"/>
        </w:rPr>
        <w:t>进行</w:t>
      </w:r>
      <w:r w:rsidRPr="00904BD6">
        <w:rPr>
          <w:rFonts w:ascii="仿宋" w:eastAsia="仿宋" w:hAnsi="仿宋"/>
          <w:sz w:val="28"/>
          <w:szCs w:val="28"/>
        </w:rPr>
        <w:t>转移运输和</w:t>
      </w:r>
      <w:r w:rsidRPr="00904BD6">
        <w:rPr>
          <w:rFonts w:ascii="仿宋" w:eastAsia="仿宋" w:hAnsi="仿宋" w:hint="eastAsia"/>
          <w:sz w:val="28"/>
          <w:szCs w:val="28"/>
        </w:rPr>
        <w:t>安装等</w:t>
      </w:r>
      <w:r w:rsidRPr="00904BD6">
        <w:rPr>
          <w:rFonts w:ascii="仿宋" w:eastAsia="仿宋" w:hAnsi="仿宋"/>
          <w:sz w:val="28"/>
          <w:szCs w:val="28"/>
        </w:rPr>
        <w:t>。</w:t>
      </w:r>
    </w:p>
    <w:p w:rsidR="00FF2E2A" w:rsidRPr="00904BD6" w:rsidRDefault="00FF2E2A" w:rsidP="00904BD6">
      <w:pPr>
        <w:spacing w:line="460" w:lineRule="exact"/>
        <w:rPr>
          <w:rFonts w:ascii="仿宋" w:eastAsia="仿宋" w:hAnsi="仿宋"/>
          <w:sz w:val="28"/>
          <w:szCs w:val="28"/>
        </w:rPr>
      </w:pPr>
      <w:r w:rsidRPr="00904BD6">
        <w:rPr>
          <w:rFonts w:ascii="仿宋" w:eastAsia="仿宋" w:hAnsi="仿宋" w:hint="eastAsia"/>
          <w:b/>
          <w:sz w:val="28"/>
          <w:szCs w:val="28"/>
        </w:rPr>
        <w:t>第八条</w:t>
      </w:r>
      <w:r w:rsidRPr="00904BD6">
        <w:rPr>
          <w:rFonts w:ascii="仿宋" w:eastAsia="仿宋" w:hAnsi="仿宋" w:hint="eastAsia"/>
          <w:sz w:val="28"/>
          <w:szCs w:val="28"/>
        </w:rPr>
        <w:t xml:space="preserve">  规范涉</w:t>
      </w:r>
      <w:proofErr w:type="gramStart"/>
      <w:r w:rsidRPr="00904BD6">
        <w:rPr>
          <w:rFonts w:ascii="仿宋" w:eastAsia="仿宋" w:hAnsi="仿宋" w:hint="eastAsia"/>
          <w:sz w:val="28"/>
          <w:szCs w:val="28"/>
        </w:rPr>
        <w:t>辐</w:t>
      </w:r>
      <w:proofErr w:type="gramEnd"/>
      <w:r w:rsidRPr="00904BD6">
        <w:rPr>
          <w:rFonts w:ascii="仿宋" w:eastAsia="仿宋" w:hAnsi="仿宋" w:hint="eastAsia"/>
          <w:sz w:val="28"/>
          <w:szCs w:val="28"/>
        </w:rPr>
        <w:t>废弃物的安全处置。闲置、废弃的放射性同位素和报废的射线装置应按照国家处置放射源的相关规定与《电子科技大学仪器设备管理办法》的相关规定及时处理，放射性废源、同位素示踪试剂必须经公安、环保等有关部门同意后</w:t>
      </w:r>
      <w:r w:rsidRPr="00904BD6">
        <w:rPr>
          <w:rFonts w:ascii="仿宋" w:eastAsia="仿宋" w:hAnsi="仿宋"/>
          <w:sz w:val="28"/>
          <w:szCs w:val="28"/>
        </w:rPr>
        <w:t>，</w:t>
      </w:r>
      <w:r w:rsidRPr="00904BD6">
        <w:rPr>
          <w:rFonts w:ascii="仿宋" w:eastAsia="仿宋" w:hAnsi="仿宋" w:hint="eastAsia"/>
          <w:sz w:val="28"/>
          <w:szCs w:val="28"/>
        </w:rPr>
        <w:t>采取严密措施，集中收贮。实验产生的同位素废水、废液应按规定集中贮存，然后请专业公司进行统一处理。</w:t>
      </w:r>
    </w:p>
    <w:p w:rsidR="00FF2E2A" w:rsidRPr="00904BD6" w:rsidRDefault="00FF2E2A" w:rsidP="00904BD6">
      <w:pPr>
        <w:spacing w:line="460" w:lineRule="exact"/>
        <w:rPr>
          <w:rFonts w:ascii="仿宋" w:eastAsia="仿宋" w:hAnsi="仿宋"/>
          <w:sz w:val="28"/>
          <w:szCs w:val="28"/>
        </w:rPr>
      </w:pPr>
    </w:p>
    <w:p w:rsidR="0083101F" w:rsidRPr="00904BD6" w:rsidRDefault="009D5034" w:rsidP="00904BD6">
      <w:pPr>
        <w:spacing w:line="460" w:lineRule="exact"/>
        <w:rPr>
          <w:rFonts w:ascii="仿宋" w:eastAsia="仿宋" w:hAnsi="仿宋"/>
          <w:sz w:val="28"/>
          <w:szCs w:val="28"/>
        </w:rPr>
      </w:pPr>
    </w:p>
    <w:sectPr w:rsidR="0083101F" w:rsidRPr="00904BD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34" w:rsidRDefault="009D5034" w:rsidP="006859E0">
      <w:r>
        <w:separator/>
      </w:r>
    </w:p>
  </w:endnote>
  <w:endnote w:type="continuationSeparator" w:id="0">
    <w:p w:rsidR="009D5034" w:rsidRDefault="009D5034" w:rsidP="006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11908"/>
      <w:docPartObj>
        <w:docPartGallery w:val="Page Numbers (Bottom of Page)"/>
        <w:docPartUnique/>
      </w:docPartObj>
    </w:sdtPr>
    <w:sdtContent>
      <w:p w:rsidR="006859E0" w:rsidRDefault="006859E0">
        <w:pPr>
          <w:pStyle w:val="a5"/>
          <w:jc w:val="right"/>
        </w:pPr>
        <w:r>
          <w:fldChar w:fldCharType="begin"/>
        </w:r>
        <w:r>
          <w:instrText>PAGE   \* MERGEFORMAT</w:instrText>
        </w:r>
        <w:r>
          <w:fldChar w:fldCharType="separate"/>
        </w:r>
        <w:r w:rsidRPr="006859E0">
          <w:rPr>
            <w:noProof/>
            <w:lang w:val="zh-CN"/>
          </w:rPr>
          <w:t>1</w:t>
        </w:r>
        <w:r>
          <w:fldChar w:fldCharType="end"/>
        </w:r>
      </w:p>
    </w:sdtContent>
  </w:sdt>
  <w:p w:rsidR="006859E0" w:rsidRDefault="00685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34" w:rsidRDefault="009D5034" w:rsidP="006859E0">
      <w:r>
        <w:separator/>
      </w:r>
    </w:p>
  </w:footnote>
  <w:footnote w:type="continuationSeparator" w:id="0">
    <w:p w:rsidR="009D5034" w:rsidRDefault="009D5034" w:rsidP="00685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2A"/>
    <w:rsid w:val="002C0D6F"/>
    <w:rsid w:val="006859E0"/>
    <w:rsid w:val="00904BD6"/>
    <w:rsid w:val="009D5034"/>
    <w:rsid w:val="00A16CC1"/>
    <w:rsid w:val="00AB5E85"/>
    <w:rsid w:val="00FF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DA2C"/>
  <w15:chartTrackingRefBased/>
  <w15:docId w15:val="{82C86F04-C077-4EE8-8B86-1CBA0CC7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E2A"/>
    <w:pPr>
      <w:widowControl w:val="0"/>
      <w:jc w:val="both"/>
    </w:pPr>
  </w:style>
  <w:style w:type="paragraph" w:styleId="1">
    <w:name w:val="heading 1"/>
    <w:basedOn w:val="a"/>
    <w:next w:val="a"/>
    <w:link w:val="10"/>
    <w:uiPriority w:val="9"/>
    <w:qFormat/>
    <w:rsid w:val="00FF2E2A"/>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F2E2A"/>
    <w:rPr>
      <w:rFonts w:ascii="Calibri" w:eastAsia="宋体" w:hAnsi="Calibri" w:cs="Times New Roman"/>
      <w:b/>
      <w:bCs/>
      <w:kern w:val="44"/>
      <w:sz w:val="44"/>
      <w:szCs w:val="44"/>
    </w:rPr>
  </w:style>
  <w:style w:type="paragraph" w:styleId="a3">
    <w:name w:val="header"/>
    <w:basedOn w:val="a"/>
    <w:link w:val="a4"/>
    <w:uiPriority w:val="99"/>
    <w:unhideWhenUsed/>
    <w:rsid w:val="006859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9E0"/>
    <w:rPr>
      <w:sz w:val="18"/>
      <w:szCs w:val="18"/>
    </w:rPr>
  </w:style>
  <w:style w:type="paragraph" w:styleId="a5">
    <w:name w:val="footer"/>
    <w:basedOn w:val="a"/>
    <w:link w:val="a6"/>
    <w:uiPriority w:val="99"/>
    <w:unhideWhenUsed/>
    <w:rsid w:val="006859E0"/>
    <w:pPr>
      <w:tabs>
        <w:tab w:val="center" w:pos="4153"/>
        <w:tab w:val="right" w:pos="8306"/>
      </w:tabs>
      <w:snapToGrid w:val="0"/>
      <w:jc w:val="left"/>
    </w:pPr>
    <w:rPr>
      <w:sz w:val="18"/>
      <w:szCs w:val="18"/>
    </w:rPr>
  </w:style>
  <w:style w:type="character" w:customStyle="1" w:styleId="a6">
    <w:name w:val="页脚 字符"/>
    <w:basedOn w:val="a0"/>
    <w:link w:val="a5"/>
    <w:uiPriority w:val="99"/>
    <w:rsid w:val="006859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4</cp:revision>
  <dcterms:created xsi:type="dcterms:W3CDTF">2017-10-27T00:54:00Z</dcterms:created>
  <dcterms:modified xsi:type="dcterms:W3CDTF">2017-11-24T01:59:00Z</dcterms:modified>
</cp:coreProperties>
</file>