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5C" w:rsidRPr="00D64FD0" w:rsidRDefault="00AE2B5C" w:rsidP="005A30B8">
      <w:pPr>
        <w:pStyle w:val="1"/>
        <w:spacing w:line="240" w:lineRule="auto"/>
        <w:ind w:firstLineChars="400" w:firstLine="1285"/>
        <w:rPr>
          <w:rFonts w:ascii="黑体" w:eastAsia="黑体" w:hAnsi="黑体"/>
          <w:sz w:val="32"/>
          <w:szCs w:val="32"/>
        </w:rPr>
      </w:pPr>
      <w:bookmarkStart w:id="0" w:name="_Toc495913988"/>
      <w:bookmarkStart w:id="1" w:name="_GoBack"/>
      <w:bookmarkEnd w:id="1"/>
      <w:r w:rsidRPr="00D64FD0">
        <w:rPr>
          <w:rFonts w:ascii="黑体" w:eastAsia="黑体" w:hAnsi="黑体"/>
          <w:sz w:val="32"/>
          <w:szCs w:val="32"/>
        </w:rPr>
        <w:t>电子科技大学</w:t>
      </w:r>
      <w:r w:rsidRPr="00D64FD0">
        <w:rPr>
          <w:rFonts w:ascii="黑体" w:eastAsia="黑体" w:hAnsi="黑体" w:hint="eastAsia"/>
          <w:sz w:val="32"/>
          <w:szCs w:val="32"/>
        </w:rPr>
        <w:t>实验室危险废物（液）处置管理细则</w:t>
      </w:r>
      <w:bookmarkEnd w:id="0"/>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b/>
          <w:sz w:val="28"/>
          <w:szCs w:val="28"/>
        </w:rPr>
        <w:t>第一条</w:t>
      </w:r>
      <w:r w:rsidRPr="00D64FD0">
        <w:rPr>
          <w:rFonts w:ascii="仿宋" w:eastAsia="仿宋" w:hAnsi="仿宋" w:hint="eastAsia"/>
          <w:sz w:val="28"/>
          <w:szCs w:val="28"/>
        </w:rPr>
        <w:t xml:space="preserve">  学校实验室危险废弃物分为固体与液体两个种类。产生单位和个人及学校实验室废弃物收集的有关人员，必须树立高度责任感，懂得实验室废弃物集潜在的危险性，懂得预防措施，懂得应急方法。以确保实验室废弃物收集统一规范的分类及安全有效管理。</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b/>
          <w:sz w:val="28"/>
          <w:szCs w:val="28"/>
        </w:rPr>
        <w:t>第二条</w:t>
      </w:r>
      <w:r w:rsidRPr="00D64FD0">
        <w:rPr>
          <w:rFonts w:ascii="仿宋" w:eastAsia="仿宋" w:hAnsi="仿宋" w:hint="eastAsia"/>
          <w:sz w:val="28"/>
          <w:szCs w:val="28"/>
        </w:rPr>
        <w:t xml:space="preserve">  对于固体废弃物，送废弃物收集站集中委托处理的废液容器必须加盖，并确保容器不渗不漏。性质互相抵触的危险废弃物，不得混放。重金属</w:t>
      </w:r>
      <w:proofErr w:type="gramStart"/>
      <w:r w:rsidRPr="00D64FD0">
        <w:rPr>
          <w:rFonts w:ascii="仿宋" w:eastAsia="仿宋" w:hAnsi="仿宋" w:hint="eastAsia"/>
          <w:sz w:val="28"/>
          <w:szCs w:val="28"/>
        </w:rPr>
        <w:t>非常活波金属</w:t>
      </w:r>
      <w:proofErr w:type="gramEnd"/>
      <w:r w:rsidRPr="00D64FD0">
        <w:rPr>
          <w:rFonts w:ascii="仿宋" w:eastAsia="仿宋" w:hAnsi="仿宋" w:hint="eastAsia"/>
          <w:sz w:val="28"/>
          <w:szCs w:val="28"/>
        </w:rPr>
        <w:t>及剧毒固体废弃物原则上不应离开实验室，需完成相应校内手续后，待有资质的回收公司上门收取。如目前本市一般无法委托处理的固体废弃物，国有资产与实验管理处无法接收。</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b/>
          <w:sz w:val="28"/>
          <w:szCs w:val="28"/>
        </w:rPr>
        <w:t>第三条</w:t>
      </w:r>
      <w:r w:rsidRPr="00D64FD0">
        <w:rPr>
          <w:rFonts w:ascii="仿宋" w:eastAsia="仿宋" w:hAnsi="仿宋" w:hint="eastAsia"/>
          <w:sz w:val="28"/>
          <w:szCs w:val="28"/>
        </w:rPr>
        <w:t xml:space="preserve">  对少数不能按要求归大类储存的废固、废液、试剂瓶，必须装入木箱、柳条箱，每瓶贴好联单，征得收集站同意后方可接受处理。对需处理的化学试剂空瓶也必须装入木箱、柳条箱、专用箱、盒。</w:t>
      </w:r>
      <w:proofErr w:type="gramStart"/>
      <w:r w:rsidRPr="00D64FD0">
        <w:rPr>
          <w:rFonts w:ascii="仿宋" w:eastAsia="仿宋" w:hAnsi="仿宋" w:hint="eastAsia"/>
          <w:sz w:val="28"/>
          <w:szCs w:val="28"/>
        </w:rPr>
        <w:t>对遇潮</w:t>
      </w:r>
      <w:proofErr w:type="gramEnd"/>
      <w:r w:rsidRPr="00D64FD0">
        <w:rPr>
          <w:rFonts w:ascii="仿宋" w:eastAsia="仿宋" w:hAnsi="仿宋" w:hint="eastAsia"/>
          <w:sz w:val="28"/>
          <w:szCs w:val="28"/>
        </w:rPr>
        <w:t>、遇水容易起化学反应及性质不稳定、易分解变质的化学药品和一级易燃化学品应事先登记预约，集中处理。</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b/>
          <w:sz w:val="28"/>
          <w:szCs w:val="28"/>
        </w:rPr>
        <w:t>第四条</w:t>
      </w:r>
      <w:r w:rsidRPr="00D64FD0">
        <w:rPr>
          <w:rFonts w:ascii="仿宋" w:eastAsia="仿宋" w:hAnsi="仿宋" w:hint="eastAsia"/>
          <w:sz w:val="28"/>
          <w:szCs w:val="28"/>
        </w:rPr>
        <w:t xml:space="preserve">  实验室废液处置规范</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1.各实验室要鼓励、支持综合利用资源，尽可能减少废液产生。对含银、含铬或其它含贵金属、重金属的废液，应分别储存，尽量回收利用。对废液收集站暂时不能委托外送处理的危险废液，根据</w:t>
      </w:r>
      <w:r w:rsidRPr="00D64FD0">
        <w:rPr>
          <w:rFonts w:ascii="仿宋" w:eastAsia="仿宋" w:hAnsi="仿宋"/>
          <w:sz w:val="28"/>
          <w:szCs w:val="28"/>
        </w:rPr>
        <w:t>“</w:t>
      </w:r>
      <w:r w:rsidRPr="00D64FD0">
        <w:rPr>
          <w:rFonts w:ascii="仿宋" w:eastAsia="仿宋" w:hAnsi="仿宋" w:hint="eastAsia"/>
          <w:sz w:val="28"/>
          <w:szCs w:val="28"/>
        </w:rPr>
        <w:t>谁污染，谁治理</w:t>
      </w:r>
      <w:r w:rsidRPr="00D64FD0">
        <w:rPr>
          <w:rFonts w:ascii="仿宋" w:eastAsia="仿宋" w:hAnsi="仿宋"/>
          <w:sz w:val="28"/>
          <w:szCs w:val="28"/>
        </w:rPr>
        <w:t>”</w:t>
      </w:r>
      <w:r w:rsidRPr="00D64FD0">
        <w:rPr>
          <w:rFonts w:ascii="仿宋" w:eastAsia="仿宋" w:hAnsi="仿宋" w:hint="eastAsia"/>
          <w:sz w:val="28"/>
          <w:szCs w:val="28"/>
        </w:rPr>
        <w:t>的原则，除爆炸物品外，可联系有专业资质的专业处理单位处置，但费用</w:t>
      </w:r>
      <w:proofErr w:type="gramStart"/>
      <w:r w:rsidRPr="00D64FD0">
        <w:rPr>
          <w:rFonts w:ascii="仿宋" w:eastAsia="仿宋" w:hAnsi="仿宋" w:hint="eastAsia"/>
          <w:sz w:val="28"/>
          <w:szCs w:val="28"/>
        </w:rPr>
        <w:t>较高需</w:t>
      </w:r>
      <w:proofErr w:type="gramEnd"/>
      <w:r w:rsidRPr="00D64FD0">
        <w:rPr>
          <w:rFonts w:ascii="仿宋" w:eastAsia="仿宋" w:hAnsi="仿宋" w:hint="eastAsia"/>
          <w:sz w:val="28"/>
          <w:szCs w:val="28"/>
        </w:rPr>
        <w:t>自理。实验室对少量酸碱废液，应加以中和，符合废液排放要求后排放。对其它无机废液应作预处理，使有害物质沉淀，废液符合排放要求后排放至学校污水处理装置处置。剧毒品使用后的废液，必须由</w:t>
      </w:r>
      <w:r w:rsidRPr="00D64FD0">
        <w:rPr>
          <w:rFonts w:ascii="仿宋" w:eastAsia="仿宋" w:hAnsi="仿宋"/>
          <w:sz w:val="28"/>
          <w:szCs w:val="28"/>
        </w:rPr>
        <w:t>“</w:t>
      </w:r>
      <w:r w:rsidRPr="00D64FD0">
        <w:rPr>
          <w:rFonts w:ascii="仿宋" w:eastAsia="仿宋" w:hAnsi="仿宋" w:hint="eastAsia"/>
          <w:sz w:val="28"/>
          <w:szCs w:val="28"/>
        </w:rPr>
        <w:t>双人</w:t>
      </w:r>
      <w:r w:rsidRPr="00D64FD0">
        <w:rPr>
          <w:rFonts w:ascii="仿宋" w:eastAsia="仿宋" w:hAnsi="仿宋"/>
          <w:sz w:val="28"/>
          <w:szCs w:val="28"/>
        </w:rPr>
        <w:t>”</w:t>
      </w:r>
      <w:r w:rsidRPr="00D64FD0">
        <w:rPr>
          <w:rFonts w:ascii="仿宋" w:eastAsia="仿宋" w:hAnsi="仿宋" w:hint="eastAsia"/>
          <w:sz w:val="28"/>
          <w:szCs w:val="28"/>
        </w:rPr>
        <w:t>进行无害化处理，再送校废液收集站。</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2.</w:t>
      </w:r>
      <w:r w:rsidRPr="00D64FD0">
        <w:rPr>
          <w:rFonts w:ascii="仿宋" w:eastAsia="仿宋" w:hAnsi="仿宋" w:hint="eastAsia"/>
          <w:sz w:val="28"/>
          <w:szCs w:val="28"/>
        </w:rPr>
        <w:t>各实验室危险废液产生单位及个人，</w:t>
      </w:r>
      <w:proofErr w:type="gramStart"/>
      <w:r w:rsidRPr="00D64FD0">
        <w:rPr>
          <w:rFonts w:ascii="仿宋" w:eastAsia="仿宋" w:hAnsi="仿宋" w:hint="eastAsia"/>
          <w:sz w:val="28"/>
          <w:szCs w:val="28"/>
        </w:rPr>
        <w:t>不</w:t>
      </w:r>
      <w:proofErr w:type="gramEnd"/>
      <w:r w:rsidRPr="00D64FD0">
        <w:rPr>
          <w:rFonts w:ascii="仿宋" w:eastAsia="仿宋" w:hAnsi="仿宋" w:hint="eastAsia"/>
          <w:sz w:val="28"/>
          <w:szCs w:val="28"/>
        </w:rPr>
        <w:t>准将危险废液随意倾倒、堆放、处置，或暗中将废液转移到垃圾箱、收集站等处，实验结束后的废液残渣，不能直接倒入下水道，需经分解破坏后，方能倒入废液缸。</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3.废液收集、运输、装卸，必须轻放，防止撞击、拖拉、倾倒，存放必须按标签分类，性质互相抵触，灭火方法不同的不可存放在一起。</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4.</w:t>
      </w:r>
      <w:r w:rsidRPr="00D64FD0">
        <w:rPr>
          <w:rFonts w:ascii="仿宋" w:eastAsia="仿宋" w:hAnsi="仿宋" w:hint="eastAsia"/>
          <w:sz w:val="28"/>
          <w:szCs w:val="28"/>
        </w:rPr>
        <w:t>对性质不稳定，易分解变质和可能自燃的危险品；受阳光照射容易燃烧、爆炸</w:t>
      </w:r>
      <w:r w:rsidRPr="00D64FD0">
        <w:rPr>
          <w:rFonts w:ascii="仿宋" w:eastAsia="仿宋" w:hAnsi="仿宋" w:hint="eastAsia"/>
          <w:sz w:val="28"/>
          <w:szCs w:val="28"/>
        </w:rPr>
        <w:lastRenderedPageBreak/>
        <w:t>或产生有毒气体的危险品；遇潮、遇水容易起化学反应及易燃的危险品，收集站采取预约登记收送的办法。</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5.</w:t>
      </w:r>
      <w:r w:rsidRPr="00D64FD0">
        <w:rPr>
          <w:rFonts w:ascii="仿宋" w:eastAsia="仿宋" w:hAnsi="仿宋" w:hint="eastAsia"/>
          <w:sz w:val="28"/>
          <w:szCs w:val="28"/>
        </w:rPr>
        <w:t>实验室对有机溶剂等废液，应分别收集。凡送至实验室与装备处下属废液收集站集中处理的废液桶（瓶）必须加盖，并将填好的废液收集单其中</w:t>
      </w:r>
      <w:proofErr w:type="gramStart"/>
      <w:r w:rsidRPr="00D64FD0">
        <w:rPr>
          <w:rFonts w:ascii="仿宋" w:eastAsia="仿宋" w:hAnsi="仿宋" w:hint="eastAsia"/>
          <w:sz w:val="28"/>
          <w:szCs w:val="28"/>
        </w:rPr>
        <w:t>一</w:t>
      </w:r>
      <w:proofErr w:type="gramEnd"/>
      <w:r w:rsidRPr="00D64FD0">
        <w:rPr>
          <w:rFonts w:ascii="仿宋" w:eastAsia="仿宋" w:hAnsi="仿宋" w:hint="eastAsia"/>
          <w:sz w:val="28"/>
          <w:szCs w:val="28"/>
        </w:rPr>
        <w:t>联贴在容器上。</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6.</w:t>
      </w:r>
      <w:r w:rsidRPr="00D64FD0">
        <w:rPr>
          <w:rFonts w:ascii="仿宋" w:eastAsia="仿宋" w:hAnsi="仿宋" w:hint="eastAsia"/>
          <w:sz w:val="28"/>
          <w:szCs w:val="28"/>
        </w:rPr>
        <w:t>各使用单位须指定专人负责收集、处理、存放、监督、检查有毒、有害废液、</w:t>
      </w:r>
      <w:proofErr w:type="gramStart"/>
      <w:r w:rsidRPr="00D64FD0">
        <w:rPr>
          <w:rFonts w:ascii="仿宋" w:eastAsia="仿宋" w:hAnsi="仿宋" w:hint="eastAsia"/>
          <w:sz w:val="28"/>
          <w:szCs w:val="28"/>
        </w:rPr>
        <w:t>废固的</w:t>
      </w:r>
      <w:proofErr w:type="gramEnd"/>
      <w:r w:rsidRPr="00D64FD0">
        <w:rPr>
          <w:rFonts w:ascii="仿宋" w:eastAsia="仿宋" w:hAnsi="仿宋" w:hint="eastAsia"/>
          <w:sz w:val="28"/>
          <w:szCs w:val="28"/>
        </w:rPr>
        <w:t>管理工作。</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7.</w:t>
      </w:r>
      <w:r w:rsidRPr="00D64FD0">
        <w:rPr>
          <w:rFonts w:ascii="仿宋" w:eastAsia="仿宋" w:hAnsi="仿宋" w:hint="eastAsia"/>
          <w:sz w:val="28"/>
          <w:szCs w:val="28"/>
        </w:rPr>
        <w:t>学校</w:t>
      </w:r>
      <w:r w:rsidRPr="00D64FD0">
        <w:rPr>
          <w:rFonts w:ascii="仿宋" w:eastAsia="仿宋" w:hAnsi="仿宋"/>
          <w:sz w:val="28"/>
          <w:szCs w:val="28"/>
        </w:rPr>
        <w:t>实验室</w:t>
      </w:r>
      <w:r w:rsidRPr="00D64FD0">
        <w:rPr>
          <w:rFonts w:ascii="仿宋" w:eastAsia="仿宋" w:hAnsi="仿宋" w:hint="eastAsia"/>
          <w:sz w:val="28"/>
          <w:szCs w:val="28"/>
        </w:rPr>
        <w:t>使用危险化学品过程中产生的废液、固体废物等应尽可能回收利用。在危险化学</w:t>
      </w:r>
      <w:r w:rsidRPr="00D64FD0">
        <w:rPr>
          <w:rFonts w:ascii="仿宋" w:eastAsia="仿宋" w:hAnsi="仿宋"/>
          <w:sz w:val="28"/>
          <w:szCs w:val="28"/>
        </w:rPr>
        <w:t>药品申报、</w:t>
      </w:r>
      <w:r w:rsidRPr="00D64FD0">
        <w:rPr>
          <w:rFonts w:ascii="仿宋" w:eastAsia="仿宋" w:hAnsi="仿宋" w:hint="eastAsia"/>
          <w:sz w:val="28"/>
          <w:szCs w:val="28"/>
        </w:rPr>
        <w:t>购买</w:t>
      </w:r>
      <w:r w:rsidRPr="00D64FD0">
        <w:rPr>
          <w:rFonts w:ascii="仿宋" w:eastAsia="仿宋" w:hAnsi="仿宋"/>
          <w:sz w:val="28"/>
          <w:szCs w:val="28"/>
        </w:rPr>
        <w:t>使用时</w:t>
      </w:r>
      <w:r w:rsidRPr="00D64FD0">
        <w:rPr>
          <w:rFonts w:ascii="仿宋" w:eastAsia="仿宋" w:hAnsi="仿宋" w:hint="eastAsia"/>
          <w:sz w:val="28"/>
          <w:szCs w:val="28"/>
        </w:rPr>
        <w:t>，</w:t>
      </w:r>
      <w:r w:rsidRPr="00D64FD0">
        <w:rPr>
          <w:rFonts w:ascii="仿宋" w:eastAsia="仿宋" w:hAnsi="仿宋"/>
          <w:sz w:val="28"/>
          <w:szCs w:val="28"/>
        </w:rPr>
        <w:t>应当</w:t>
      </w:r>
      <w:r w:rsidRPr="00D64FD0">
        <w:rPr>
          <w:rFonts w:ascii="仿宋" w:eastAsia="仿宋" w:hAnsi="仿宋" w:hint="eastAsia"/>
          <w:sz w:val="28"/>
          <w:szCs w:val="28"/>
        </w:rPr>
        <w:t>根据</w:t>
      </w:r>
      <w:r w:rsidRPr="00D64FD0">
        <w:rPr>
          <w:rFonts w:ascii="仿宋" w:eastAsia="仿宋" w:hAnsi="仿宋"/>
          <w:sz w:val="28"/>
          <w:szCs w:val="28"/>
        </w:rPr>
        <w:t>实际实验需求合理计算使用量，</w:t>
      </w:r>
      <w:r w:rsidRPr="00D64FD0">
        <w:rPr>
          <w:rFonts w:ascii="仿宋" w:eastAsia="仿宋" w:hAnsi="仿宋" w:hint="eastAsia"/>
          <w:sz w:val="28"/>
          <w:szCs w:val="28"/>
        </w:rPr>
        <w:t>尽量</w:t>
      </w:r>
      <w:r w:rsidRPr="00D64FD0">
        <w:rPr>
          <w:rFonts w:ascii="仿宋" w:eastAsia="仿宋" w:hAnsi="仿宋"/>
          <w:sz w:val="28"/>
          <w:szCs w:val="28"/>
        </w:rPr>
        <w:t>避免</w:t>
      </w:r>
      <w:r w:rsidRPr="00D64FD0">
        <w:rPr>
          <w:rFonts w:ascii="仿宋" w:eastAsia="仿宋" w:hAnsi="仿宋" w:hint="eastAsia"/>
          <w:sz w:val="28"/>
          <w:szCs w:val="28"/>
        </w:rPr>
        <w:t>产生</w:t>
      </w:r>
      <w:r w:rsidRPr="00D64FD0">
        <w:rPr>
          <w:rFonts w:ascii="仿宋" w:eastAsia="仿宋" w:hAnsi="仿宋"/>
          <w:sz w:val="28"/>
          <w:szCs w:val="28"/>
        </w:rPr>
        <w:t>大量过期</w:t>
      </w:r>
      <w:r w:rsidRPr="00D64FD0">
        <w:rPr>
          <w:rFonts w:ascii="仿宋" w:eastAsia="仿宋" w:hAnsi="仿宋" w:hint="eastAsia"/>
          <w:sz w:val="28"/>
          <w:szCs w:val="28"/>
        </w:rPr>
        <w:t>、失效</w:t>
      </w:r>
      <w:r w:rsidRPr="00D64FD0">
        <w:rPr>
          <w:rFonts w:ascii="仿宋" w:eastAsia="仿宋" w:hAnsi="仿宋"/>
          <w:sz w:val="28"/>
          <w:szCs w:val="28"/>
        </w:rPr>
        <w:t>药品。</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8.集中外送委托处理的废液主要类别为：醇、酮、醚、醛、脂、芳香烃、烷烃、树脂、胺类等易燃有机废液、强酸、强碱及部分重金属溶液。如废液产生方没有详细提供废液成分及废液成分特性的，或目前本市一般无法委托处理的废液或其他废弃物，国有资产与实验管理处无法接收。</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9.送废液收集站集中委托处理的废液容器必须加盖，并确保容器不渗不漏。性质互相抵触的危险废液，不得混放。</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10</w:t>
      </w:r>
      <w:r w:rsidRPr="00D64FD0">
        <w:rPr>
          <w:rFonts w:ascii="仿宋" w:eastAsia="仿宋" w:hAnsi="仿宋" w:hint="eastAsia"/>
          <w:sz w:val="28"/>
          <w:szCs w:val="28"/>
        </w:rPr>
        <w:t>.对于双校区高浓度实验室废液收集流程如下：</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清水河校区实验室废弃物收存流程：</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1)</w:t>
      </w:r>
      <w:r w:rsidRPr="00D64FD0">
        <w:rPr>
          <w:rFonts w:ascii="仿宋" w:eastAsia="仿宋" w:hAnsi="仿宋"/>
          <w:sz w:val="28"/>
          <w:szCs w:val="28"/>
        </w:rPr>
        <w:t>.</w:t>
      </w:r>
      <w:r w:rsidRPr="00D64FD0">
        <w:rPr>
          <w:rFonts w:ascii="仿宋" w:eastAsia="仿宋" w:hAnsi="仿宋" w:hint="eastAsia"/>
          <w:sz w:val="28"/>
          <w:szCs w:val="28"/>
        </w:rPr>
        <w:t>每月（除7、8月与1、2月外）最后一个周三，工作时间为上午10:0</w:t>
      </w:r>
      <w:r w:rsidRPr="00D64FD0">
        <w:rPr>
          <w:rFonts w:ascii="仿宋" w:eastAsia="仿宋" w:hAnsi="仿宋"/>
          <w:sz w:val="28"/>
          <w:szCs w:val="28"/>
        </w:rPr>
        <w:t>0</w:t>
      </w:r>
      <w:r w:rsidRPr="00D64FD0">
        <w:rPr>
          <w:rFonts w:ascii="仿宋" w:eastAsia="仿宋" w:hAnsi="仿宋" w:hint="eastAsia"/>
          <w:sz w:val="28"/>
          <w:szCs w:val="28"/>
        </w:rPr>
        <w:t>---下午4:3</w:t>
      </w:r>
      <w:r w:rsidRPr="00D64FD0">
        <w:rPr>
          <w:rFonts w:ascii="仿宋" w:eastAsia="仿宋" w:hAnsi="仿宋"/>
          <w:sz w:val="28"/>
          <w:szCs w:val="28"/>
        </w:rPr>
        <w:t>0</w:t>
      </w:r>
      <w:r w:rsidRPr="00D64FD0">
        <w:rPr>
          <w:rFonts w:ascii="仿宋" w:eastAsia="仿宋" w:hAnsi="仿宋" w:hint="eastAsia"/>
          <w:sz w:val="28"/>
          <w:szCs w:val="28"/>
        </w:rPr>
        <w:t>，将实验室废弃物集中收存至实验室废弃物室外暂存柜。</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2</w:t>
      </w:r>
      <w:r w:rsidRPr="00D64FD0">
        <w:rPr>
          <w:rFonts w:ascii="仿宋" w:eastAsia="仿宋" w:hAnsi="仿宋" w:hint="eastAsia"/>
          <w:sz w:val="28"/>
          <w:szCs w:val="28"/>
        </w:rPr>
        <w:t>)</w:t>
      </w:r>
      <w:r w:rsidRPr="00D64FD0">
        <w:rPr>
          <w:rFonts w:ascii="仿宋" w:eastAsia="仿宋" w:hAnsi="仿宋"/>
          <w:sz w:val="28"/>
          <w:szCs w:val="28"/>
        </w:rPr>
        <w:t>.</w:t>
      </w:r>
      <w:r w:rsidRPr="00D64FD0">
        <w:rPr>
          <w:rFonts w:ascii="仿宋" w:eastAsia="仿宋" w:hAnsi="仿宋" w:hint="eastAsia"/>
          <w:sz w:val="28"/>
          <w:szCs w:val="28"/>
        </w:rPr>
        <w:t>收存时由国有资产与实验室管理处安排工人到各实验室回收。各实验室需提前</w:t>
      </w:r>
      <w:r w:rsidRPr="00D64FD0">
        <w:rPr>
          <w:rFonts w:ascii="仿宋" w:eastAsia="仿宋" w:hAnsi="仿宋"/>
          <w:sz w:val="28"/>
          <w:szCs w:val="28"/>
        </w:rPr>
        <w:t>7</w:t>
      </w:r>
      <w:r w:rsidRPr="00D64FD0">
        <w:rPr>
          <w:rFonts w:ascii="仿宋" w:eastAsia="仿宋" w:hAnsi="仿宋" w:hint="eastAsia"/>
          <w:sz w:val="28"/>
          <w:szCs w:val="28"/>
        </w:rPr>
        <w:t>个工作日提交《电子科技大学实验室废弃物收存申请表》至学院危险化学药品专管员，各学院危险化学药品专管员汇总后填写《电子科技大学实验室废弃物收存申请汇总表》，提交电子档与纸质档</w:t>
      </w:r>
      <w:proofErr w:type="gramStart"/>
      <w:r w:rsidRPr="00D64FD0">
        <w:rPr>
          <w:rFonts w:ascii="仿宋" w:eastAsia="仿宋" w:hAnsi="仿宋" w:hint="eastAsia"/>
          <w:sz w:val="28"/>
          <w:szCs w:val="28"/>
        </w:rPr>
        <w:t>至国有</w:t>
      </w:r>
      <w:proofErr w:type="gramEnd"/>
      <w:r w:rsidRPr="00D64FD0">
        <w:rPr>
          <w:rFonts w:ascii="仿宋" w:eastAsia="仿宋" w:hAnsi="仿宋" w:hint="eastAsia"/>
          <w:sz w:val="28"/>
          <w:szCs w:val="28"/>
        </w:rPr>
        <w:t>资产与实验管理处。</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3</w:t>
      </w:r>
      <w:r w:rsidRPr="00D64FD0">
        <w:rPr>
          <w:rFonts w:ascii="仿宋" w:eastAsia="仿宋" w:hAnsi="仿宋" w:hint="eastAsia"/>
          <w:sz w:val="28"/>
          <w:szCs w:val="28"/>
        </w:rPr>
        <w:t>)</w:t>
      </w:r>
      <w:r w:rsidRPr="00D64FD0">
        <w:rPr>
          <w:rFonts w:ascii="仿宋" w:eastAsia="仿宋" w:hAnsi="仿宋"/>
          <w:sz w:val="28"/>
          <w:szCs w:val="28"/>
        </w:rPr>
        <w:t>.</w:t>
      </w:r>
      <w:r w:rsidRPr="00D64FD0">
        <w:rPr>
          <w:rFonts w:ascii="仿宋" w:eastAsia="仿宋" w:hAnsi="仿宋" w:hint="eastAsia"/>
          <w:sz w:val="28"/>
          <w:szCs w:val="28"/>
        </w:rPr>
        <w:t>经国有资产与实验管理处审批后，确定回收废弃物的种类及数量，并返回《电子科技大学实验室废弃物收存申请汇总表》与《电子科技大学实验室废弃物收存运送单》至学院危险化学药品专管员。</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4</w:t>
      </w:r>
      <w:r w:rsidRPr="00D64FD0">
        <w:rPr>
          <w:rFonts w:ascii="仿宋" w:eastAsia="仿宋" w:hAnsi="仿宋" w:hint="eastAsia"/>
          <w:sz w:val="28"/>
          <w:szCs w:val="28"/>
        </w:rPr>
        <w:t>)</w:t>
      </w:r>
      <w:r w:rsidRPr="00D64FD0">
        <w:rPr>
          <w:rFonts w:ascii="仿宋" w:eastAsia="仿宋" w:hAnsi="仿宋"/>
          <w:sz w:val="28"/>
          <w:szCs w:val="28"/>
        </w:rPr>
        <w:t>.</w:t>
      </w:r>
      <w:r w:rsidRPr="00D64FD0">
        <w:rPr>
          <w:rFonts w:ascii="仿宋" w:eastAsia="仿宋" w:hAnsi="仿宋" w:hint="eastAsia"/>
          <w:sz w:val="28"/>
          <w:szCs w:val="28"/>
        </w:rPr>
        <w:t>学院危险化学药品专管员通知各实验室按照《电子科技大学实验室废弃物收存审批表》所审批的回收内容完成《电子科技大学实验室废弃物收存运送单》三联的填写，并将附件《电子科技大学实验室废弃物收存运送单》（第二联）填好后</w:t>
      </w:r>
      <w:r w:rsidRPr="00D64FD0">
        <w:rPr>
          <w:rFonts w:ascii="仿宋" w:eastAsia="仿宋" w:hAnsi="仿宋" w:hint="eastAsia"/>
          <w:sz w:val="28"/>
          <w:szCs w:val="28"/>
        </w:rPr>
        <w:lastRenderedPageBreak/>
        <w:t>贴于容器上。</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5</w:t>
      </w:r>
      <w:r w:rsidRPr="00D64FD0">
        <w:rPr>
          <w:rFonts w:ascii="仿宋" w:eastAsia="仿宋" w:hAnsi="仿宋" w:hint="eastAsia"/>
          <w:sz w:val="28"/>
          <w:szCs w:val="28"/>
        </w:rPr>
        <w:t>)</w:t>
      </w:r>
      <w:r w:rsidRPr="00D64FD0">
        <w:rPr>
          <w:rFonts w:ascii="仿宋" w:eastAsia="仿宋" w:hAnsi="仿宋"/>
          <w:sz w:val="28"/>
          <w:szCs w:val="28"/>
        </w:rPr>
        <w:t>.</w:t>
      </w:r>
      <w:r w:rsidRPr="00D64FD0">
        <w:rPr>
          <w:rFonts w:ascii="仿宋" w:eastAsia="仿宋" w:hAnsi="仿宋" w:hint="eastAsia"/>
          <w:sz w:val="28"/>
          <w:szCs w:val="28"/>
        </w:rPr>
        <w:t>待回收人员上门时，学院危险化学药品专管员带领回收人员</w:t>
      </w:r>
      <w:proofErr w:type="gramStart"/>
      <w:r w:rsidRPr="00D64FD0">
        <w:rPr>
          <w:rFonts w:ascii="仿宋" w:eastAsia="仿宋" w:hAnsi="仿宋" w:hint="eastAsia"/>
          <w:sz w:val="28"/>
          <w:szCs w:val="28"/>
        </w:rPr>
        <w:t>至相应</w:t>
      </w:r>
      <w:proofErr w:type="gramEnd"/>
      <w:r w:rsidRPr="00D64FD0">
        <w:rPr>
          <w:rFonts w:ascii="仿宋" w:eastAsia="仿宋" w:hAnsi="仿宋" w:hint="eastAsia"/>
          <w:sz w:val="28"/>
          <w:szCs w:val="28"/>
        </w:rPr>
        <w:t>实验室收取废弃物。实验室人员将废弃物交由回收人员，并要求回收人员在《电子科技大学实验室废弃物收存运送单》三联签字。实验室工作人员需提交盖章后的《电子科技大学实验室废弃物收存运送单》（第一联）给回收人员。</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6</w:t>
      </w:r>
      <w:r w:rsidRPr="00D64FD0">
        <w:rPr>
          <w:rFonts w:ascii="仿宋" w:eastAsia="仿宋" w:hAnsi="仿宋" w:hint="eastAsia"/>
          <w:sz w:val="28"/>
          <w:szCs w:val="28"/>
        </w:rPr>
        <w:t>)</w:t>
      </w:r>
      <w:r w:rsidRPr="00D64FD0">
        <w:rPr>
          <w:rFonts w:ascii="仿宋" w:eastAsia="仿宋" w:hAnsi="仿宋"/>
          <w:sz w:val="28"/>
          <w:szCs w:val="28"/>
        </w:rPr>
        <w:t>.</w:t>
      </w:r>
      <w:r w:rsidRPr="00D64FD0">
        <w:rPr>
          <w:rFonts w:ascii="仿宋" w:eastAsia="仿宋" w:hAnsi="仿宋" w:hint="eastAsia"/>
          <w:sz w:val="28"/>
          <w:szCs w:val="28"/>
        </w:rPr>
        <w:t>《电子科技大学实验室废弃物收存运送单》（第一联）由各实验室自行收存。</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对于因事因故不能在回收人员上门收取时提交废弃物的，可在回收工作日时间段内自行安排交至指定实验室废弃物室外暂存柜。送废液时，必须由实验室相关教师或工作人员携带《电子科技大学实验室废弃物收存运送单》（三联），不符合此要求，回收工作人员可拒绝受理。待回收人员根据审批表确认种类与数量后在《电子科技大学实验室废弃物收存运送单》三联上签字方能完成收存。否则请实验室人员将废弃物运回实验室妥善收存。</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沙河校区实验室废弃物回收流程：</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hint="eastAsia"/>
          <w:sz w:val="28"/>
          <w:szCs w:val="28"/>
        </w:rPr>
        <w:t>沙河校区实验室废弃物一般为6月及12月集中收取，因沙河校区无实验室废弃物收集站，故该校区收集实验室废弃物需当天完成并交由有资质的回收公司运走。其回收流程如下：</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1</w:t>
      </w:r>
      <w:r w:rsidRPr="00D64FD0">
        <w:rPr>
          <w:rFonts w:ascii="仿宋" w:eastAsia="仿宋" w:hAnsi="仿宋" w:hint="eastAsia"/>
          <w:sz w:val="28"/>
          <w:szCs w:val="28"/>
        </w:rPr>
        <w:t>）.国有资产与实验管理处根据与有资质的处置公司约定的运输时间，提前10天以上通知各学院。</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2</w:t>
      </w:r>
      <w:r w:rsidRPr="00D64FD0">
        <w:rPr>
          <w:rFonts w:ascii="仿宋" w:eastAsia="仿宋" w:hAnsi="仿宋" w:hint="eastAsia"/>
          <w:sz w:val="28"/>
          <w:szCs w:val="28"/>
        </w:rPr>
        <w:t>）.各学院接沙河校区实验室废弃物收处通知后，应于</w:t>
      </w:r>
      <w:r w:rsidRPr="00D64FD0">
        <w:rPr>
          <w:rFonts w:ascii="仿宋" w:eastAsia="仿宋" w:hAnsi="仿宋"/>
          <w:sz w:val="28"/>
          <w:szCs w:val="28"/>
        </w:rPr>
        <w:t>5</w:t>
      </w:r>
      <w:r w:rsidRPr="00D64FD0">
        <w:rPr>
          <w:rFonts w:ascii="仿宋" w:eastAsia="仿宋" w:hAnsi="仿宋" w:hint="eastAsia"/>
          <w:sz w:val="28"/>
          <w:szCs w:val="28"/>
        </w:rPr>
        <w:t>个工作日内，完成《电子科技大学实验室废弃物收存申请表》的汇总工作，并提交《电子科技大学实验室废弃物收存申请汇总表》的电子档与纸质档</w:t>
      </w:r>
      <w:proofErr w:type="gramStart"/>
      <w:r w:rsidRPr="00D64FD0">
        <w:rPr>
          <w:rFonts w:ascii="仿宋" w:eastAsia="仿宋" w:hAnsi="仿宋" w:hint="eastAsia"/>
          <w:sz w:val="28"/>
          <w:szCs w:val="28"/>
        </w:rPr>
        <w:t>至国有</w:t>
      </w:r>
      <w:proofErr w:type="gramEnd"/>
      <w:r w:rsidRPr="00D64FD0">
        <w:rPr>
          <w:rFonts w:ascii="仿宋" w:eastAsia="仿宋" w:hAnsi="仿宋" w:hint="eastAsia"/>
          <w:sz w:val="28"/>
          <w:szCs w:val="28"/>
        </w:rPr>
        <w:t>资产与实验管理处。</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3</w:t>
      </w:r>
      <w:r w:rsidRPr="00D64FD0">
        <w:rPr>
          <w:rFonts w:ascii="仿宋" w:eastAsia="仿宋" w:hAnsi="仿宋" w:hint="eastAsia"/>
          <w:sz w:val="28"/>
          <w:szCs w:val="28"/>
        </w:rPr>
        <w:t>）.经国有资产与实验管理处审批后确定回收废弃物的种类及数量，并返回《电子科技大学实验室废弃物收存申请汇总表》与《电子科技大学实验室废弃物收存运送单》至学院危险化学药品专管员。</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4</w:t>
      </w:r>
      <w:r w:rsidRPr="00D64FD0">
        <w:rPr>
          <w:rFonts w:ascii="仿宋" w:eastAsia="仿宋" w:hAnsi="仿宋" w:hint="eastAsia"/>
          <w:sz w:val="28"/>
          <w:szCs w:val="28"/>
        </w:rPr>
        <w:t>）.学院危险化学药品专管员通知各实验室按照《电子科技大学实验室废弃物收存审批表》所审批的回收内容完成《电子科技大学实验室废弃物收存运送单》三联的填写，并将附件</w:t>
      </w:r>
      <w:r w:rsidRPr="00D64FD0">
        <w:rPr>
          <w:rFonts w:ascii="仿宋" w:eastAsia="仿宋" w:hAnsi="仿宋"/>
          <w:sz w:val="28"/>
          <w:szCs w:val="28"/>
        </w:rPr>
        <w:t>3</w:t>
      </w:r>
      <w:r w:rsidRPr="00D64FD0">
        <w:rPr>
          <w:rFonts w:ascii="仿宋" w:eastAsia="仿宋" w:hAnsi="仿宋" w:hint="eastAsia"/>
          <w:sz w:val="28"/>
          <w:szCs w:val="28"/>
        </w:rPr>
        <w:t>：《电子科技大学实验室废弃物收存运送单》（第二联）填好后贴于容器上。</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5</w:t>
      </w:r>
      <w:r w:rsidRPr="00D64FD0">
        <w:rPr>
          <w:rFonts w:ascii="仿宋" w:eastAsia="仿宋" w:hAnsi="仿宋" w:hint="eastAsia"/>
          <w:sz w:val="28"/>
          <w:szCs w:val="28"/>
        </w:rPr>
        <w:t>）.待指定回收日，各实验室自行安排人员送至指定的集中暂存地点，同时由实验室相关教师或工作人员携带《电子科技大学实验室废弃物收存运送单》（第一</w:t>
      </w:r>
      <w:r w:rsidRPr="00D64FD0">
        <w:rPr>
          <w:rFonts w:ascii="仿宋" w:eastAsia="仿宋" w:hAnsi="仿宋" w:hint="eastAsia"/>
          <w:sz w:val="28"/>
          <w:szCs w:val="28"/>
        </w:rPr>
        <w:lastRenderedPageBreak/>
        <w:t>联），交至收存人处。不符合此要求，回收工作人员可拒绝受理。</w:t>
      </w:r>
    </w:p>
    <w:p w:rsidR="00AE2B5C" w:rsidRPr="00D64FD0" w:rsidRDefault="00AE2B5C" w:rsidP="00D64FD0">
      <w:pPr>
        <w:spacing w:line="460" w:lineRule="exact"/>
        <w:rPr>
          <w:rFonts w:ascii="仿宋" w:eastAsia="仿宋" w:hAnsi="仿宋"/>
          <w:sz w:val="28"/>
          <w:szCs w:val="28"/>
        </w:rPr>
      </w:pPr>
      <w:r w:rsidRPr="00D64FD0">
        <w:rPr>
          <w:rFonts w:ascii="仿宋" w:eastAsia="仿宋" w:hAnsi="仿宋"/>
          <w:sz w:val="28"/>
          <w:szCs w:val="28"/>
        </w:rPr>
        <w:t>1</w:t>
      </w:r>
      <w:r w:rsidRPr="00D64FD0">
        <w:rPr>
          <w:rFonts w:ascii="仿宋" w:eastAsia="仿宋" w:hAnsi="仿宋" w:hint="eastAsia"/>
          <w:sz w:val="28"/>
          <w:szCs w:val="28"/>
        </w:rPr>
        <w:t>1</w:t>
      </w:r>
      <w:r w:rsidRPr="00D64FD0">
        <w:rPr>
          <w:rFonts w:ascii="仿宋" w:eastAsia="仿宋" w:hAnsi="仿宋"/>
          <w:sz w:val="28"/>
          <w:szCs w:val="28"/>
        </w:rPr>
        <w:t>.对</w:t>
      </w:r>
      <w:r w:rsidRPr="00D64FD0">
        <w:rPr>
          <w:rFonts w:ascii="仿宋" w:eastAsia="仿宋" w:hAnsi="仿宋" w:hint="eastAsia"/>
          <w:sz w:val="28"/>
          <w:szCs w:val="28"/>
        </w:rPr>
        <w:t>于进入废水收集</w:t>
      </w:r>
      <w:r w:rsidRPr="00D64FD0">
        <w:rPr>
          <w:rFonts w:ascii="仿宋" w:eastAsia="仿宋" w:hAnsi="仿宋"/>
          <w:sz w:val="28"/>
          <w:szCs w:val="28"/>
        </w:rPr>
        <w:t>（</w:t>
      </w:r>
      <w:r w:rsidRPr="00D64FD0">
        <w:rPr>
          <w:rFonts w:ascii="仿宋" w:eastAsia="仿宋" w:hAnsi="仿宋" w:hint="eastAsia"/>
          <w:sz w:val="28"/>
          <w:szCs w:val="28"/>
        </w:rPr>
        <w:t>处理</w:t>
      </w:r>
      <w:r w:rsidRPr="00D64FD0">
        <w:rPr>
          <w:rFonts w:ascii="仿宋" w:eastAsia="仿宋" w:hAnsi="仿宋"/>
          <w:sz w:val="28"/>
          <w:szCs w:val="28"/>
        </w:rPr>
        <w:t>）</w:t>
      </w:r>
      <w:r w:rsidRPr="00D64FD0">
        <w:rPr>
          <w:rFonts w:ascii="仿宋" w:eastAsia="仿宋" w:hAnsi="仿宋" w:hint="eastAsia"/>
          <w:sz w:val="28"/>
          <w:szCs w:val="28"/>
        </w:rPr>
        <w:t>系统</w:t>
      </w:r>
      <w:r w:rsidRPr="00D64FD0">
        <w:rPr>
          <w:rFonts w:ascii="仿宋" w:eastAsia="仿宋" w:hAnsi="仿宋"/>
          <w:sz w:val="28"/>
          <w:szCs w:val="28"/>
        </w:rPr>
        <w:t>的</w:t>
      </w:r>
      <w:r w:rsidRPr="00D64FD0">
        <w:rPr>
          <w:rFonts w:ascii="仿宋" w:eastAsia="仿宋" w:hAnsi="仿宋" w:hint="eastAsia"/>
          <w:sz w:val="28"/>
          <w:szCs w:val="28"/>
        </w:rPr>
        <w:t>低浓度的洗涤废液和无害废水，</w:t>
      </w:r>
      <w:r w:rsidRPr="00D64FD0">
        <w:rPr>
          <w:rFonts w:ascii="仿宋" w:eastAsia="仿宋" w:hAnsi="仿宋"/>
          <w:sz w:val="28"/>
          <w:szCs w:val="28"/>
        </w:rPr>
        <w:t>涉及废液</w:t>
      </w:r>
      <w:r w:rsidRPr="00D64FD0">
        <w:rPr>
          <w:rFonts w:ascii="仿宋" w:eastAsia="仿宋" w:hAnsi="仿宋" w:hint="eastAsia"/>
          <w:sz w:val="28"/>
          <w:szCs w:val="28"/>
        </w:rPr>
        <w:t>排放</w:t>
      </w:r>
      <w:r w:rsidRPr="00D64FD0">
        <w:rPr>
          <w:rFonts w:ascii="仿宋" w:eastAsia="仿宋" w:hAnsi="仿宋"/>
          <w:sz w:val="28"/>
          <w:szCs w:val="28"/>
        </w:rPr>
        <w:t>的实验</w:t>
      </w:r>
      <w:r w:rsidRPr="00D64FD0">
        <w:rPr>
          <w:rFonts w:ascii="仿宋" w:eastAsia="仿宋" w:hAnsi="仿宋" w:hint="eastAsia"/>
          <w:sz w:val="28"/>
          <w:szCs w:val="28"/>
        </w:rPr>
        <w:t>要</w:t>
      </w:r>
      <w:r w:rsidRPr="00D64FD0">
        <w:rPr>
          <w:rFonts w:ascii="仿宋" w:eastAsia="仿宋" w:hAnsi="仿宋"/>
          <w:sz w:val="28"/>
          <w:szCs w:val="28"/>
        </w:rPr>
        <w:t>根据实际情况</w:t>
      </w:r>
      <w:r w:rsidRPr="00D64FD0">
        <w:rPr>
          <w:rFonts w:ascii="仿宋" w:eastAsia="仿宋" w:hAnsi="仿宋" w:hint="eastAsia"/>
          <w:sz w:val="28"/>
          <w:szCs w:val="28"/>
        </w:rPr>
        <w:t>，对所产生</w:t>
      </w:r>
      <w:r w:rsidRPr="00D64FD0">
        <w:rPr>
          <w:rFonts w:ascii="仿宋" w:eastAsia="仿宋" w:hAnsi="仿宋"/>
          <w:sz w:val="28"/>
          <w:szCs w:val="28"/>
        </w:rPr>
        <w:t>的</w:t>
      </w:r>
      <w:r w:rsidRPr="00D64FD0">
        <w:rPr>
          <w:rFonts w:ascii="仿宋" w:eastAsia="仿宋" w:hAnsi="仿宋" w:hint="eastAsia"/>
          <w:sz w:val="28"/>
          <w:szCs w:val="28"/>
        </w:rPr>
        <w:t>低浓度的洗涤废水</w:t>
      </w:r>
      <w:r w:rsidRPr="00D64FD0">
        <w:rPr>
          <w:rFonts w:ascii="仿宋" w:eastAsia="仿宋" w:hAnsi="仿宋"/>
          <w:sz w:val="28"/>
          <w:szCs w:val="28"/>
        </w:rPr>
        <w:t>相关化学成分、</w:t>
      </w:r>
      <w:r w:rsidRPr="00D64FD0">
        <w:rPr>
          <w:rFonts w:ascii="仿宋" w:eastAsia="仿宋" w:hAnsi="仿宋" w:hint="eastAsia"/>
          <w:sz w:val="28"/>
          <w:szCs w:val="28"/>
        </w:rPr>
        <w:t>浓度</w:t>
      </w:r>
      <w:r w:rsidRPr="00D64FD0">
        <w:rPr>
          <w:rFonts w:ascii="仿宋" w:eastAsia="仿宋" w:hAnsi="仿宋"/>
          <w:sz w:val="28"/>
          <w:szCs w:val="28"/>
        </w:rPr>
        <w:t>、</w:t>
      </w:r>
      <w:r w:rsidRPr="00D64FD0">
        <w:rPr>
          <w:rFonts w:ascii="仿宋" w:eastAsia="仿宋" w:hAnsi="仿宋" w:hint="eastAsia"/>
          <w:sz w:val="28"/>
          <w:szCs w:val="28"/>
        </w:rPr>
        <w:t>总量填写</w:t>
      </w:r>
      <w:r w:rsidRPr="00D64FD0">
        <w:rPr>
          <w:rFonts w:ascii="仿宋" w:eastAsia="仿宋" w:hAnsi="仿宋"/>
          <w:sz w:val="28"/>
          <w:szCs w:val="28"/>
        </w:rPr>
        <w:t>实验室</w:t>
      </w:r>
      <w:r w:rsidRPr="00D64FD0">
        <w:rPr>
          <w:rFonts w:ascii="仿宋" w:eastAsia="仿宋" w:hAnsi="仿宋" w:hint="eastAsia"/>
          <w:sz w:val="28"/>
          <w:szCs w:val="28"/>
        </w:rPr>
        <w:t>低浓度洗涤废水</w:t>
      </w:r>
      <w:r w:rsidRPr="00D64FD0">
        <w:rPr>
          <w:rFonts w:ascii="仿宋" w:eastAsia="仿宋" w:hAnsi="仿宋"/>
          <w:sz w:val="28"/>
          <w:szCs w:val="28"/>
        </w:rPr>
        <w:t>排放</w:t>
      </w:r>
      <w:r w:rsidRPr="00D64FD0">
        <w:rPr>
          <w:rFonts w:ascii="仿宋" w:eastAsia="仿宋" w:hAnsi="仿宋" w:hint="eastAsia"/>
          <w:sz w:val="28"/>
          <w:szCs w:val="28"/>
        </w:rPr>
        <w:t>申报</w:t>
      </w:r>
      <w:r w:rsidRPr="00D64FD0">
        <w:rPr>
          <w:rFonts w:ascii="仿宋" w:eastAsia="仿宋" w:hAnsi="仿宋"/>
          <w:sz w:val="28"/>
          <w:szCs w:val="28"/>
        </w:rPr>
        <w:t>表</w:t>
      </w:r>
      <w:r w:rsidRPr="00D64FD0">
        <w:rPr>
          <w:rFonts w:ascii="仿宋" w:eastAsia="仿宋" w:hAnsi="仿宋" w:hint="eastAsia"/>
          <w:sz w:val="28"/>
          <w:szCs w:val="28"/>
        </w:rPr>
        <w:t>。</w:t>
      </w:r>
      <w:r w:rsidRPr="00D64FD0">
        <w:rPr>
          <w:rFonts w:ascii="仿宋" w:eastAsia="仿宋" w:hAnsi="仿宋"/>
          <w:sz w:val="28"/>
          <w:szCs w:val="28"/>
        </w:rPr>
        <w:t>相关实验室团队负责人、</w:t>
      </w:r>
      <w:r w:rsidRPr="00D64FD0">
        <w:rPr>
          <w:rFonts w:ascii="仿宋" w:eastAsia="仿宋" w:hAnsi="仿宋" w:hint="eastAsia"/>
          <w:sz w:val="28"/>
          <w:szCs w:val="28"/>
        </w:rPr>
        <w:t>学院</w:t>
      </w:r>
      <w:r w:rsidRPr="00D64FD0">
        <w:rPr>
          <w:rFonts w:ascii="仿宋" w:eastAsia="仿宋" w:hAnsi="仿宋"/>
          <w:sz w:val="28"/>
          <w:szCs w:val="28"/>
        </w:rPr>
        <w:t>要</w:t>
      </w:r>
      <w:r w:rsidRPr="00D64FD0">
        <w:rPr>
          <w:rFonts w:ascii="仿宋" w:eastAsia="仿宋" w:hAnsi="仿宋" w:hint="eastAsia"/>
          <w:sz w:val="28"/>
          <w:szCs w:val="28"/>
        </w:rPr>
        <w:t>对</w:t>
      </w:r>
      <w:r w:rsidRPr="00D64FD0">
        <w:rPr>
          <w:rFonts w:ascii="仿宋" w:eastAsia="仿宋" w:hAnsi="仿宋"/>
          <w:sz w:val="28"/>
          <w:szCs w:val="28"/>
        </w:rPr>
        <w:t>申报</w:t>
      </w:r>
      <w:r w:rsidRPr="00D64FD0">
        <w:rPr>
          <w:rFonts w:ascii="仿宋" w:eastAsia="仿宋" w:hAnsi="仿宋" w:hint="eastAsia"/>
          <w:sz w:val="28"/>
          <w:szCs w:val="28"/>
        </w:rPr>
        <w:t>数据</w:t>
      </w:r>
      <w:r w:rsidRPr="00D64FD0">
        <w:rPr>
          <w:rFonts w:ascii="仿宋" w:eastAsia="仿宋" w:hAnsi="仿宋"/>
          <w:sz w:val="28"/>
          <w:szCs w:val="28"/>
        </w:rPr>
        <w:t>进行</w:t>
      </w:r>
      <w:r w:rsidRPr="00D64FD0">
        <w:rPr>
          <w:rFonts w:ascii="仿宋" w:eastAsia="仿宋" w:hAnsi="仿宋" w:hint="eastAsia"/>
          <w:sz w:val="28"/>
          <w:szCs w:val="28"/>
        </w:rPr>
        <w:t>审核</w:t>
      </w:r>
      <w:r w:rsidRPr="00D64FD0">
        <w:rPr>
          <w:rFonts w:ascii="仿宋" w:eastAsia="仿宋" w:hAnsi="仿宋"/>
          <w:sz w:val="28"/>
          <w:szCs w:val="28"/>
        </w:rPr>
        <w:t>，</w:t>
      </w:r>
      <w:r w:rsidRPr="00D64FD0">
        <w:rPr>
          <w:rFonts w:ascii="仿宋" w:eastAsia="仿宋" w:hAnsi="仿宋" w:hint="eastAsia"/>
          <w:sz w:val="28"/>
          <w:szCs w:val="28"/>
        </w:rPr>
        <w:t>确保数据的真实性</w:t>
      </w:r>
      <w:r w:rsidRPr="00D64FD0">
        <w:rPr>
          <w:rFonts w:ascii="仿宋" w:eastAsia="仿宋" w:hAnsi="仿宋"/>
          <w:sz w:val="28"/>
          <w:szCs w:val="28"/>
        </w:rPr>
        <w:t>和准确性</w:t>
      </w:r>
      <w:r w:rsidRPr="00D64FD0">
        <w:rPr>
          <w:rFonts w:ascii="仿宋" w:eastAsia="仿宋" w:hAnsi="仿宋" w:hint="eastAsia"/>
          <w:sz w:val="28"/>
          <w:szCs w:val="28"/>
        </w:rPr>
        <w:t>。对于申报</w:t>
      </w:r>
      <w:r w:rsidRPr="00D64FD0">
        <w:rPr>
          <w:rFonts w:ascii="仿宋" w:eastAsia="仿宋" w:hAnsi="仿宋"/>
          <w:sz w:val="28"/>
          <w:szCs w:val="28"/>
        </w:rPr>
        <w:t>排放数量、</w:t>
      </w:r>
      <w:r w:rsidRPr="00D64FD0">
        <w:rPr>
          <w:rFonts w:ascii="仿宋" w:eastAsia="仿宋" w:hAnsi="仿宋" w:hint="eastAsia"/>
          <w:sz w:val="28"/>
          <w:szCs w:val="28"/>
        </w:rPr>
        <w:t>种类</w:t>
      </w:r>
      <w:r w:rsidRPr="00D64FD0">
        <w:rPr>
          <w:rFonts w:ascii="仿宋" w:eastAsia="仿宋" w:hAnsi="仿宋"/>
          <w:sz w:val="28"/>
          <w:szCs w:val="28"/>
        </w:rPr>
        <w:t>、</w:t>
      </w:r>
      <w:r w:rsidRPr="00D64FD0">
        <w:rPr>
          <w:rFonts w:ascii="仿宋" w:eastAsia="仿宋" w:hAnsi="仿宋" w:hint="eastAsia"/>
          <w:sz w:val="28"/>
          <w:szCs w:val="28"/>
        </w:rPr>
        <w:t>成分</w:t>
      </w:r>
      <w:r w:rsidRPr="00D64FD0">
        <w:rPr>
          <w:rFonts w:ascii="仿宋" w:eastAsia="仿宋" w:hAnsi="仿宋"/>
          <w:sz w:val="28"/>
          <w:szCs w:val="28"/>
        </w:rPr>
        <w:t>已提交相关部门进行审核，</w:t>
      </w:r>
      <w:r w:rsidRPr="00D64FD0">
        <w:rPr>
          <w:rFonts w:ascii="仿宋" w:eastAsia="仿宋" w:hAnsi="仿宋" w:hint="eastAsia"/>
          <w:sz w:val="28"/>
          <w:szCs w:val="28"/>
        </w:rPr>
        <w:t>在</w:t>
      </w:r>
      <w:r w:rsidRPr="00D64FD0">
        <w:rPr>
          <w:rFonts w:ascii="仿宋" w:eastAsia="仿宋" w:hAnsi="仿宋"/>
          <w:sz w:val="28"/>
          <w:szCs w:val="28"/>
        </w:rPr>
        <w:t>实际使用过程中排放</w:t>
      </w:r>
      <w:r w:rsidRPr="00D64FD0">
        <w:rPr>
          <w:rFonts w:ascii="仿宋" w:eastAsia="仿宋" w:hAnsi="仿宋" w:hint="eastAsia"/>
          <w:sz w:val="28"/>
          <w:szCs w:val="28"/>
        </w:rPr>
        <w:t>成分</w:t>
      </w:r>
      <w:r w:rsidRPr="00D64FD0">
        <w:rPr>
          <w:rFonts w:ascii="仿宋" w:eastAsia="仿宋" w:hAnsi="仿宋"/>
          <w:sz w:val="28"/>
          <w:szCs w:val="28"/>
        </w:rPr>
        <w:t>、</w:t>
      </w:r>
      <w:r w:rsidRPr="00D64FD0">
        <w:rPr>
          <w:rFonts w:ascii="仿宋" w:eastAsia="仿宋" w:hAnsi="仿宋" w:hint="eastAsia"/>
          <w:sz w:val="28"/>
          <w:szCs w:val="28"/>
        </w:rPr>
        <w:t>数量</w:t>
      </w:r>
      <w:r w:rsidRPr="00D64FD0">
        <w:rPr>
          <w:rFonts w:ascii="仿宋" w:eastAsia="仿宋" w:hAnsi="仿宋"/>
          <w:sz w:val="28"/>
          <w:szCs w:val="28"/>
        </w:rPr>
        <w:t>、</w:t>
      </w:r>
      <w:r w:rsidRPr="00D64FD0">
        <w:rPr>
          <w:rFonts w:ascii="仿宋" w:eastAsia="仿宋" w:hAnsi="仿宋" w:hint="eastAsia"/>
          <w:sz w:val="28"/>
          <w:szCs w:val="28"/>
        </w:rPr>
        <w:t>浓度</w:t>
      </w:r>
      <w:r w:rsidRPr="00D64FD0">
        <w:rPr>
          <w:rFonts w:ascii="仿宋" w:eastAsia="仿宋" w:hAnsi="仿宋"/>
          <w:sz w:val="28"/>
          <w:szCs w:val="28"/>
        </w:rPr>
        <w:t>等发生较大变化的，</w:t>
      </w:r>
      <w:r w:rsidRPr="00D64FD0">
        <w:rPr>
          <w:rFonts w:ascii="仿宋" w:eastAsia="仿宋" w:hAnsi="仿宋" w:hint="eastAsia"/>
          <w:sz w:val="28"/>
          <w:szCs w:val="28"/>
        </w:rPr>
        <w:t>应</w:t>
      </w:r>
      <w:r w:rsidRPr="00D64FD0">
        <w:rPr>
          <w:rFonts w:ascii="仿宋" w:eastAsia="仿宋" w:hAnsi="仿宋"/>
          <w:sz w:val="28"/>
          <w:szCs w:val="28"/>
        </w:rPr>
        <w:t>立即向</w:t>
      </w:r>
      <w:r w:rsidRPr="00D64FD0">
        <w:rPr>
          <w:rFonts w:ascii="仿宋" w:eastAsia="仿宋" w:hAnsi="仿宋" w:hint="eastAsia"/>
          <w:sz w:val="28"/>
          <w:szCs w:val="28"/>
        </w:rPr>
        <w:t>学院及</w:t>
      </w:r>
      <w:r w:rsidRPr="00D64FD0">
        <w:rPr>
          <w:rFonts w:ascii="仿宋" w:eastAsia="仿宋" w:hAnsi="仿宋"/>
          <w:sz w:val="28"/>
          <w:szCs w:val="28"/>
        </w:rPr>
        <w:t>有关</w:t>
      </w:r>
      <w:r w:rsidRPr="00D64FD0">
        <w:rPr>
          <w:rFonts w:ascii="仿宋" w:eastAsia="仿宋" w:hAnsi="仿宋" w:hint="eastAsia"/>
          <w:sz w:val="28"/>
          <w:szCs w:val="28"/>
        </w:rPr>
        <w:t>职能</w:t>
      </w:r>
      <w:r w:rsidRPr="00D64FD0">
        <w:rPr>
          <w:rFonts w:ascii="仿宋" w:eastAsia="仿宋" w:hAnsi="仿宋"/>
          <w:sz w:val="28"/>
          <w:szCs w:val="28"/>
        </w:rPr>
        <w:t>部分进行</w:t>
      </w:r>
      <w:r w:rsidRPr="00D64FD0">
        <w:rPr>
          <w:rFonts w:ascii="仿宋" w:eastAsia="仿宋" w:hAnsi="仿宋" w:hint="eastAsia"/>
          <w:sz w:val="28"/>
          <w:szCs w:val="28"/>
        </w:rPr>
        <w:t>报备</w:t>
      </w:r>
      <w:r w:rsidRPr="00D64FD0">
        <w:rPr>
          <w:rFonts w:ascii="仿宋" w:eastAsia="仿宋" w:hAnsi="仿宋"/>
          <w:sz w:val="28"/>
          <w:szCs w:val="28"/>
        </w:rPr>
        <w:t>。对于不</w:t>
      </w:r>
      <w:r w:rsidRPr="00D64FD0">
        <w:rPr>
          <w:rFonts w:ascii="仿宋" w:eastAsia="仿宋" w:hAnsi="仿宋" w:hint="eastAsia"/>
          <w:sz w:val="28"/>
          <w:szCs w:val="28"/>
        </w:rPr>
        <w:t>按照</w:t>
      </w:r>
      <w:r w:rsidRPr="00D64FD0">
        <w:rPr>
          <w:rFonts w:ascii="仿宋" w:eastAsia="仿宋" w:hAnsi="仿宋"/>
          <w:sz w:val="28"/>
          <w:szCs w:val="28"/>
        </w:rPr>
        <w:t>规定进行申报，以及实际排放种类、</w:t>
      </w:r>
      <w:r w:rsidRPr="00D64FD0">
        <w:rPr>
          <w:rFonts w:ascii="仿宋" w:eastAsia="仿宋" w:hAnsi="仿宋" w:hint="eastAsia"/>
          <w:sz w:val="28"/>
          <w:szCs w:val="28"/>
        </w:rPr>
        <w:t>成分</w:t>
      </w:r>
      <w:r w:rsidRPr="00D64FD0">
        <w:rPr>
          <w:rFonts w:ascii="仿宋" w:eastAsia="仿宋" w:hAnsi="仿宋"/>
          <w:sz w:val="28"/>
          <w:szCs w:val="28"/>
        </w:rPr>
        <w:t>、</w:t>
      </w:r>
      <w:r w:rsidRPr="00D64FD0">
        <w:rPr>
          <w:rFonts w:ascii="仿宋" w:eastAsia="仿宋" w:hAnsi="仿宋" w:hint="eastAsia"/>
          <w:sz w:val="28"/>
          <w:szCs w:val="28"/>
        </w:rPr>
        <w:t>数量</w:t>
      </w:r>
      <w:r w:rsidRPr="00D64FD0">
        <w:rPr>
          <w:rFonts w:ascii="仿宋" w:eastAsia="仿宋" w:hAnsi="仿宋"/>
          <w:sz w:val="28"/>
          <w:szCs w:val="28"/>
        </w:rPr>
        <w:t>与申报</w:t>
      </w:r>
      <w:r w:rsidRPr="00D64FD0">
        <w:rPr>
          <w:rFonts w:ascii="仿宋" w:eastAsia="仿宋" w:hAnsi="仿宋" w:hint="eastAsia"/>
          <w:sz w:val="28"/>
          <w:szCs w:val="28"/>
        </w:rPr>
        <w:t>情况</w:t>
      </w:r>
      <w:r w:rsidRPr="00D64FD0">
        <w:rPr>
          <w:rFonts w:ascii="仿宋" w:eastAsia="仿宋" w:hAnsi="仿宋"/>
          <w:sz w:val="28"/>
          <w:szCs w:val="28"/>
        </w:rPr>
        <w:t>不符，</w:t>
      </w:r>
      <w:r w:rsidRPr="00D64FD0">
        <w:rPr>
          <w:rFonts w:ascii="仿宋" w:eastAsia="仿宋" w:hAnsi="仿宋" w:hint="eastAsia"/>
          <w:sz w:val="28"/>
          <w:szCs w:val="28"/>
        </w:rPr>
        <w:t>造成环境安全</w:t>
      </w:r>
      <w:r w:rsidRPr="00D64FD0">
        <w:rPr>
          <w:rFonts w:ascii="仿宋" w:eastAsia="仿宋" w:hAnsi="仿宋"/>
          <w:sz w:val="28"/>
          <w:szCs w:val="28"/>
        </w:rPr>
        <w:t>事故的，</w:t>
      </w:r>
      <w:r w:rsidRPr="00D64FD0">
        <w:rPr>
          <w:rFonts w:ascii="仿宋" w:eastAsia="仿宋" w:hAnsi="仿宋" w:hint="eastAsia"/>
          <w:sz w:val="28"/>
          <w:szCs w:val="28"/>
        </w:rPr>
        <w:t>依法</w:t>
      </w:r>
      <w:r w:rsidRPr="00D64FD0">
        <w:rPr>
          <w:rFonts w:ascii="仿宋" w:eastAsia="仿宋" w:hAnsi="仿宋"/>
          <w:sz w:val="28"/>
          <w:szCs w:val="28"/>
        </w:rPr>
        <w:t>追究相关人员责任。</w:t>
      </w:r>
    </w:p>
    <w:p w:rsidR="0083101F" w:rsidRPr="00AE2B5C" w:rsidRDefault="00197721">
      <w:pPr>
        <w:rPr>
          <w:rFonts w:ascii="仿宋" w:eastAsia="仿宋" w:hAnsi="仿宋"/>
          <w:sz w:val="24"/>
          <w:szCs w:val="24"/>
        </w:rPr>
      </w:pPr>
    </w:p>
    <w:sectPr w:rsidR="0083101F" w:rsidRPr="00AE2B5C" w:rsidSect="00AE2B5C">
      <w:footerReference w:type="default" r:id="rId6"/>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21" w:rsidRDefault="00197721" w:rsidP="003C5FA0">
      <w:r>
        <w:separator/>
      </w:r>
    </w:p>
  </w:endnote>
  <w:endnote w:type="continuationSeparator" w:id="0">
    <w:p w:rsidR="00197721" w:rsidRDefault="00197721" w:rsidP="003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322006"/>
      <w:docPartObj>
        <w:docPartGallery w:val="Page Numbers (Bottom of Page)"/>
        <w:docPartUnique/>
      </w:docPartObj>
    </w:sdtPr>
    <w:sdtContent>
      <w:p w:rsidR="003C5FA0" w:rsidRDefault="003C5FA0">
        <w:pPr>
          <w:pStyle w:val="a5"/>
          <w:jc w:val="right"/>
        </w:pPr>
        <w:r>
          <w:fldChar w:fldCharType="begin"/>
        </w:r>
        <w:r>
          <w:instrText>PAGE   \* MERGEFORMAT</w:instrText>
        </w:r>
        <w:r>
          <w:fldChar w:fldCharType="separate"/>
        </w:r>
        <w:r w:rsidRPr="003C5FA0">
          <w:rPr>
            <w:noProof/>
            <w:lang w:val="zh-CN"/>
          </w:rPr>
          <w:t>4</w:t>
        </w:r>
        <w:r>
          <w:fldChar w:fldCharType="end"/>
        </w:r>
      </w:p>
    </w:sdtContent>
  </w:sdt>
  <w:p w:rsidR="003C5FA0" w:rsidRDefault="003C5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21" w:rsidRDefault="00197721" w:rsidP="003C5FA0">
      <w:r>
        <w:separator/>
      </w:r>
    </w:p>
  </w:footnote>
  <w:footnote w:type="continuationSeparator" w:id="0">
    <w:p w:rsidR="00197721" w:rsidRDefault="00197721" w:rsidP="003C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5C"/>
    <w:rsid w:val="00197721"/>
    <w:rsid w:val="002C0D6F"/>
    <w:rsid w:val="003C5FA0"/>
    <w:rsid w:val="005A30B8"/>
    <w:rsid w:val="00AB5E85"/>
    <w:rsid w:val="00AE2B5C"/>
    <w:rsid w:val="00D6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8A0A"/>
  <w15:chartTrackingRefBased/>
  <w15:docId w15:val="{464B1ECA-243C-45F7-9E53-9FB48049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B5C"/>
    <w:pPr>
      <w:widowControl w:val="0"/>
      <w:jc w:val="both"/>
    </w:pPr>
  </w:style>
  <w:style w:type="paragraph" w:styleId="1">
    <w:name w:val="heading 1"/>
    <w:basedOn w:val="a"/>
    <w:next w:val="a"/>
    <w:link w:val="10"/>
    <w:uiPriority w:val="9"/>
    <w:qFormat/>
    <w:rsid w:val="00AE2B5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B5C"/>
    <w:rPr>
      <w:rFonts w:ascii="Calibri" w:eastAsia="宋体" w:hAnsi="Calibri" w:cs="Times New Roman"/>
      <w:b/>
      <w:bCs/>
      <w:kern w:val="44"/>
      <w:sz w:val="44"/>
      <w:szCs w:val="44"/>
    </w:rPr>
  </w:style>
  <w:style w:type="paragraph" w:styleId="a3">
    <w:name w:val="header"/>
    <w:basedOn w:val="a"/>
    <w:link w:val="a4"/>
    <w:uiPriority w:val="99"/>
    <w:unhideWhenUsed/>
    <w:rsid w:val="003C5F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5FA0"/>
    <w:rPr>
      <w:sz w:val="18"/>
      <w:szCs w:val="18"/>
    </w:rPr>
  </w:style>
  <w:style w:type="paragraph" w:styleId="a5">
    <w:name w:val="footer"/>
    <w:basedOn w:val="a"/>
    <w:link w:val="a6"/>
    <w:uiPriority w:val="99"/>
    <w:unhideWhenUsed/>
    <w:rsid w:val="003C5FA0"/>
    <w:pPr>
      <w:tabs>
        <w:tab w:val="center" w:pos="4153"/>
        <w:tab w:val="right" w:pos="8306"/>
      </w:tabs>
      <w:snapToGrid w:val="0"/>
      <w:jc w:val="left"/>
    </w:pPr>
    <w:rPr>
      <w:sz w:val="18"/>
      <w:szCs w:val="18"/>
    </w:rPr>
  </w:style>
  <w:style w:type="character" w:customStyle="1" w:styleId="a6">
    <w:name w:val="页脚 字符"/>
    <w:basedOn w:val="a0"/>
    <w:link w:val="a5"/>
    <w:uiPriority w:val="99"/>
    <w:rsid w:val="003C5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国资处沙河办公室</dc:creator>
  <cp:keywords/>
  <dc:description/>
  <cp:lastModifiedBy>DELL</cp:lastModifiedBy>
  <cp:revision>4</cp:revision>
  <dcterms:created xsi:type="dcterms:W3CDTF">2017-10-27T00:53:00Z</dcterms:created>
  <dcterms:modified xsi:type="dcterms:W3CDTF">2017-11-24T01:57:00Z</dcterms:modified>
</cp:coreProperties>
</file>