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0A" w:rsidRPr="007A17D3" w:rsidRDefault="0028610A" w:rsidP="00D967A2">
      <w:pPr>
        <w:pStyle w:val="1"/>
        <w:spacing w:line="240" w:lineRule="auto"/>
        <w:ind w:firstLineChars="700" w:firstLine="2249"/>
        <w:rPr>
          <w:rFonts w:ascii="黑体" w:eastAsia="黑体" w:hAnsi="黑体"/>
          <w:sz w:val="32"/>
          <w:szCs w:val="32"/>
        </w:rPr>
      </w:pPr>
      <w:bookmarkStart w:id="0" w:name="_Toc495913986"/>
      <w:bookmarkStart w:id="1" w:name="_GoBack"/>
      <w:bookmarkEnd w:id="1"/>
      <w:r w:rsidRPr="007A17D3">
        <w:rPr>
          <w:rFonts w:ascii="黑体" w:eastAsia="黑体" w:hAnsi="黑体" w:hint="eastAsia"/>
          <w:sz w:val="32"/>
          <w:szCs w:val="32"/>
        </w:rPr>
        <w:t>电子科技大学危险化学品安全管理细则</w:t>
      </w:r>
      <w:bookmarkEnd w:id="0"/>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为了加强校内危险化学品的安全管理，保障全校师生员工生命和财产安全，保护环境，根据《危险化学品安全管理条例》(国务院令344号)和《</w:t>
      </w:r>
      <w:r w:rsidRPr="007A17D3">
        <w:rPr>
          <w:rFonts w:ascii="仿宋" w:eastAsia="仿宋" w:hAnsi="仿宋"/>
          <w:sz w:val="28"/>
          <w:szCs w:val="28"/>
        </w:rPr>
        <w:t>电子科技大学实验室安全管理</w:t>
      </w:r>
      <w:r w:rsidRPr="007A17D3">
        <w:rPr>
          <w:rFonts w:ascii="仿宋" w:eastAsia="仿宋" w:hAnsi="仿宋" w:hint="eastAsia"/>
          <w:sz w:val="28"/>
          <w:szCs w:val="28"/>
        </w:rPr>
        <w:t>办法</w:t>
      </w:r>
      <w:r w:rsidRPr="007A17D3">
        <w:rPr>
          <w:rFonts w:ascii="仿宋" w:eastAsia="仿宋" w:hAnsi="仿宋"/>
          <w:sz w:val="28"/>
          <w:szCs w:val="28"/>
        </w:rPr>
        <w:t>》</w:t>
      </w:r>
      <w:r w:rsidRPr="007A17D3">
        <w:rPr>
          <w:rFonts w:ascii="仿宋" w:eastAsia="仿宋" w:hAnsi="仿宋" w:hint="eastAsia"/>
          <w:sz w:val="28"/>
          <w:szCs w:val="28"/>
        </w:rPr>
        <w:t>有关规定，结合学校的实际情况，特制定本细则。</w:t>
      </w:r>
    </w:p>
    <w:p w:rsidR="0028610A" w:rsidRPr="007A17D3" w:rsidRDefault="0028610A" w:rsidP="007A17D3">
      <w:pPr>
        <w:spacing w:line="460" w:lineRule="exact"/>
        <w:ind w:firstLine="480"/>
        <w:rPr>
          <w:rFonts w:ascii="仿宋" w:eastAsia="仿宋" w:hAnsi="仿宋"/>
          <w:sz w:val="28"/>
          <w:szCs w:val="28"/>
        </w:rPr>
      </w:pPr>
      <w:r w:rsidRPr="007A17D3">
        <w:rPr>
          <w:rFonts w:ascii="仿宋" w:eastAsia="仿宋" w:hAnsi="仿宋" w:hint="eastAsia"/>
          <w:b/>
          <w:sz w:val="28"/>
          <w:szCs w:val="28"/>
        </w:rPr>
        <w:t>第一条</w:t>
      </w:r>
      <w:r w:rsidRPr="007A17D3">
        <w:rPr>
          <w:rFonts w:ascii="仿宋" w:eastAsia="仿宋" w:hAnsi="仿宋" w:hint="eastAsia"/>
          <w:sz w:val="28"/>
          <w:szCs w:val="28"/>
        </w:rPr>
        <w:t xml:space="preserve">  凡化学试剂、化工原料及各种压缩气体在采购运输、储藏或操作过程中，若处理不当，易造成人身伤亡、财产毁损等事故者，统属化学危险品，应当按本细则严格管理。本细则所指危险化学品，是指国家标准GB6944-86《危险货物分类与品名编号》与</w:t>
      </w:r>
      <w:r w:rsidRPr="007A17D3">
        <w:rPr>
          <w:rFonts w:ascii="仿宋" w:eastAsia="仿宋" w:hAnsi="仿宋" w:hint="eastAsia"/>
          <w:color w:val="000000"/>
          <w:sz w:val="28"/>
          <w:szCs w:val="28"/>
          <w:shd w:val="clear" w:color="auto" w:fill="FFFFFF"/>
        </w:rPr>
        <w:t>《</w:t>
      </w:r>
      <w:hyperlink r:id="rId6" w:tgtFrame="_self" w:history="1">
        <w:r w:rsidRPr="007A17D3">
          <w:rPr>
            <w:rFonts w:ascii="仿宋" w:eastAsia="仿宋" w:hAnsi="仿宋" w:hint="eastAsia"/>
            <w:sz w:val="28"/>
            <w:szCs w:val="28"/>
          </w:rPr>
          <w:t>危险化学品目录（2015版）</w:t>
        </w:r>
      </w:hyperlink>
      <w:r w:rsidRPr="007A17D3">
        <w:rPr>
          <w:rFonts w:ascii="仿宋" w:eastAsia="仿宋" w:hAnsi="仿宋" w:hint="eastAsia"/>
          <w:sz w:val="28"/>
          <w:szCs w:val="28"/>
        </w:rPr>
        <w:t>》规定的分类标准中的爆炸品、压缩气体和液化气体、易燃液体、易燃固体、自燃物品和遇湿易燃物品、氧化剂和有机过氧化物、毒害品、腐蚀品和放射性物质等。</w:t>
      </w:r>
    </w:p>
    <w:p w:rsidR="0028610A" w:rsidRPr="007A17D3" w:rsidRDefault="0028610A" w:rsidP="007A17D3">
      <w:pPr>
        <w:spacing w:line="460" w:lineRule="exact"/>
        <w:ind w:firstLineChars="200" w:firstLine="562"/>
        <w:rPr>
          <w:rFonts w:ascii="仿宋" w:eastAsia="仿宋" w:hAnsi="仿宋"/>
          <w:sz w:val="28"/>
          <w:szCs w:val="28"/>
        </w:rPr>
      </w:pPr>
      <w:r w:rsidRPr="007A17D3">
        <w:rPr>
          <w:rFonts w:ascii="仿宋" w:eastAsia="仿宋" w:hAnsi="仿宋" w:hint="eastAsia"/>
          <w:b/>
          <w:sz w:val="28"/>
          <w:szCs w:val="28"/>
        </w:rPr>
        <w:t>第二条</w:t>
      </w:r>
      <w:r w:rsidRPr="007A17D3">
        <w:rPr>
          <w:rFonts w:ascii="仿宋" w:eastAsia="仿宋" w:hAnsi="仿宋" w:hint="eastAsia"/>
          <w:sz w:val="28"/>
          <w:szCs w:val="28"/>
        </w:rPr>
        <w:t xml:space="preserve">  国有资产与实验管理处在学校实验室安全管理委员会指导下，具体负责学校危险化学品的日常监督管理。涉及危险化学药品使用的单位由一名分</w:t>
      </w:r>
      <w:proofErr w:type="gramStart"/>
      <w:r w:rsidRPr="007A17D3">
        <w:rPr>
          <w:rFonts w:ascii="仿宋" w:eastAsia="仿宋" w:hAnsi="仿宋" w:hint="eastAsia"/>
          <w:sz w:val="28"/>
          <w:szCs w:val="28"/>
        </w:rPr>
        <w:t>管安全</w:t>
      </w:r>
      <w:proofErr w:type="gramEnd"/>
      <w:r w:rsidRPr="007A17D3">
        <w:rPr>
          <w:rFonts w:ascii="仿宋" w:eastAsia="仿宋" w:hAnsi="仿宋" w:hint="eastAsia"/>
          <w:sz w:val="28"/>
          <w:szCs w:val="28"/>
        </w:rPr>
        <w:t>工作的领导负责，并设有危险化学药品专管员负责具体管理。分管领导及专管员名单每年更新一次。如</w:t>
      </w:r>
      <w:proofErr w:type="gramStart"/>
      <w:r w:rsidRPr="007A17D3">
        <w:rPr>
          <w:rFonts w:ascii="仿宋" w:eastAsia="仿宋" w:hAnsi="仿宋" w:hint="eastAsia"/>
          <w:sz w:val="28"/>
          <w:szCs w:val="28"/>
        </w:rPr>
        <w:t>遇临时</w:t>
      </w:r>
      <w:proofErr w:type="gramEnd"/>
      <w:r w:rsidRPr="007A17D3">
        <w:rPr>
          <w:rFonts w:ascii="仿宋" w:eastAsia="仿宋" w:hAnsi="仿宋" w:hint="eastAsia"/>
          <w:sz w:val="28"/>
          <w:szCs w:val="28"/>
        </w:rPr>
        <w:t>变动，需及时上报国有资产与实验管理处。</w:t>
      </w:r>
    </w:p>
    <w:p w:rsidR="0028610A" w:rsidRPr="007A17D3" w:rsidRDefault="0028610A" w:rsidP="007A17D3">
      <w:pPr>
        <w:spacing w:line="460" w:lineRule="exact"/>
        <w:ind w:firstLineChars="200" w:firstLine="562"/>
        <w:rPr>
          <w:rFonts w:ascii="仿宋" w:eastAsia="仿宋" w:hAnsi="仿宋"/>
          <w:sz w:val="28"/>
          <w:szCs w:val="28"/>
        </w:rPr>
      </w:pPr>
      <w:r w:rsidRPr="007A17D3">
        <w:rPr>
          <w:rFonts w:ascii="仿宋" w:eastAsia="仿宋" w:hAnsi="仿宋" w:hint="eastAsia"/>
          <w:b/>
          <w:sz w:val="28"/>
          <w:szCs w:val="28"/>
        </w:rPr>
        <w:t>第三条</w:t>
      </w:r>
      <w:r w:rsidRPr="007A17D3">
        <w:rPr>
          <w:rFonts w:ascii="仿宋" w:eastAsia="仿宋" w:hAnsi="仿宋" w:hint="eastAsia"/>
          <w:sz w:val="28"/>
          <w:szCs w:val="28"/>
        </w:rPr>
        <w:t xml:space="preserve">  危险化学品的采购</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sz w:val="28"/>
          <w:szCs w:val="28"/>
        </w:rPr>
        <w:t>1</w:t>
      </w:r>
      <w:r w:rsidRPr="007A17D3">
        <w:rPr>
          <w:rFonts w:ascii="仿宋" w:eastAsia="仿宋" w:hAnsi="仿宋" w:hint="eastAsia"/>
          <w:sz w:val="28"/>
          <w:szCs w:val="28"/>
        </w:rPr>
        <w:t>.危险化学品的采购，应按国务院批准的《化学危险品凭证经营采购暂行办法》办理。</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2.购买危险化学品由各单位根据科研教学实际情况按需采购，采购需遵从“最小包装，</w:t>
      </w:r>
      <w:proofErr w:type="gramStart"/>
      <w:r w:rsidRPr="007A17D3">
        <w:rPr>
          <w:rFonts w:ascii="仿宋" w:eastAsia="仿宋" w:hAnsi="仿宋" w:hint="eastAsia"/>
          <w:sz w:val="28"/>
          <w:szCs w:val="28"/>
        </w:rPr>
        <w:t>不</w:t>
      </w:r>
      <w:proofErr w:type="gramEnd"/>
      <w:r w:rsidRPr="007A17D3">
        <w:rPr>
          <w:rFonts w:ascii="仿宋" w:eastAsia="仿宋" w:hAnsi="仿宋" w:hint="eastAsia"/>
          <w:sz w:val="28"/>
          <w:szCs w:val="28"/>
        </w:rPr>
        <w:t>存货”、“可以使用低毒低危险性低污染药品代替的，优先考虑”原则。</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sz w:val="28"/>
          <w:szCs w:val="28"/>
        </w:rPr>
        <w:t>3</w:t>
      </w:r>
      <w:r w:rsidRPr="007A17D3">
        <w:rPr>
          <w:rFonts w:ascii="仿宋" w:eastAsia="仿宋" w:hAnsi="仿宋" w:hint="eastAsia"/>
          <w:sz w:val="28"/>
          <w:szCs w:val="28"/>
        </w:rPr>
        <w:t>.各单位</w:t>
      </w:r>
      <w:proofErr w:type="gramStart"/>
      <w:r w:rsidRPr="007A17D3">
        <w:rPr>
          <w:rFonts w:ascii="仿宋" w:eastAsia="仿宋" w:hAnsi="仿宋" w:hint="eastAsia"/>
          <w:sz w:val="28"/>
          <w:szCs w:val="28"/>
        </w:rPr>
        <w:t>采购非</w:t>
      </w:r>
      <w:proofErr w:type="gramEnd"/>
      <w:r w:rsidRPr="007A17D3">
        <w:rPr>
          <w:rFonts w:ascii="仿宋" w:eastAsia="仿宋" w:hAnsi="仿宋" w:hint="eastAsia"/>
          <w:sz w:val="28"/>
          <w:szCs w:val="28"/>
        </w:rPr>
        <w:t>国家管控的化学危险品，使用人须事先填写附件1：《电子科技大学危险化学药品采购申报表》，经实验室主任或院系负责人签字同意后，再送国有资产与实验管理处审批、登记、备案后，方可采购和领用。</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4.采购国家管控的化学危险品、易制毒化学品，除完成校内流程外，还需按照公安机关要求实行申购审批制度。使用单位提出申请，经与国有资产与实验管理处核实后，报公安机关审批。</w:t>
      </w:r>
    </w:p>
    <w:p w:rsidR="0028610A" w:rsidRPr="007A17D3" w:rsidRDefault="0028610A" w:rsidP="007A17D3">
      <w:pPr>
        <w:spacing w:line="460" w:lineRule="exact"/>
        <w:ind w:firstLineChars="200" w:firstLine="562"/>
        <w:rPr>
          <w:rFonts w:ascii="仿宋" w:eastAsia="仿宋" w:hAnsi="仿宋"/>
          <w:sz w:val="28"/>
          <w:szCs w:val="28"/>
        </w:rPr>
      </w:pPr>
      <w:r w:rsidRPr="007A17D3">
        <w:rPr>
          <w:rFonts w:ascii="仿宋" w:eastAsia="仿宋" w:hAnsi="仿宋" w:hint="eastAsia"/>
          <w:b/>
          <w:sz w:val="28"/>
          <w:szCs w:val="28"/>
        </w:rPr>
        <w:t>第四条</w:t>
      </w:r>
      <w:r w:rsidRPr="007A17D3">
        <w:rPr>
          <w:rFonts w:ascii="仿宋" w:eastAsia="仿宋" w:hAnsi="仿宋" w:hint="eastAsia"/>
          <w:sz w:val="28"/>
          <w:szCs w:val="28"/>
        </w:rPr>
        <w:t xml:space="preserve">  危险化学品的移动或运输</w:t>
      </w:r>
    </w:p>
    <w:p w:rsidR="0028610A" w:rsidRPr="007A17D3" w:rsidRDefault="0028610A" w:rsidP="007A17D3">
      <w:pPr>
        <w:spacing w:line="460" w:lineRule="exact"/>
        <w:ind w:left="1" w:firstLineChars="200" w:firstLine="560"/>
        <w:rPr>
          <w:rFonts w:ascii="仿宋" w:eastAsia="仿宋" w:hAnsi="仿宋"/>
          <w:sz w:val="28"/>
          <w:szCs w:val="28"/>
        </w:rPr>
      </w:pPr>
      <w:r w:rsidRPr="007A17D3">
        <w:rPr>
          <w:rFonts w:ascii="仿宋" w:eastAsia="仿宋" w:hAnsi="仿宋" w:hint="eastAsia"/>
          <w:sz w:val="28"/>
          <w:szCs w:val="28"/>
        </w:rPr>
        <w:t>1.凡移动、运输危险化学品时，有关人员应事先了解其性能，熟悉标志意义，</w:t>
      </w:r>
      <w:r w:rsidRPr="007A17D3">
        <w:rPr>
          <w:rFonts w:ascii="仿宋" w:eastAsia="仿宋" w:hAnsi="仿宋" w:hint="eastAsia"/>
          <w:sz w:val="28"/>
          <w:szCs w:val="28"/>
        </w:rPr>
        <w:lastRenderedPageBreak/>
        <w:t>知晓注意事项，掌握急救要领，穿戴防护用品以及携带必要工具。</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2.任何人不得随身携带危险化学品乘坐公共车辆。</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3.提运危险化学品的车辆应符合装运危险化学品的要求，车上严禁烟火，开车时应注意平稳，避免紧急刹车。</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4.提运危险化学品前，对罐装的容器，应严格检查，保证不渗不漏，并应携带必要的安全防护器材，避免日晒、雨淋和冰冻，预防发生事故。</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5.性质互相抵触的危险化学品，如强氧化剂和强还原剂、氧气钢瓶和氢气钢瓶等不能混装（同车装运）。</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6.低沸点的易燃液体（如乙醚）等和乙炔钢瓶，在天热季节，应按发货仓库及生产工厂的规定时间提运。</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7.装卸危险化学品应小心轻放，不得冲撞，应随时留意，消灭事故隐患。</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8.禁止师生自行跨校区运送危险化学品，需跨校区运送的，需委托有资质的公司承运。</w:t>
      </w:r>
    </w:p>
    <w:p w:rsidR="0028610A" w:rsidRPr="007A17D3" w:rsidRDefault="0028610A" w:rsidP="007A17D3">
      <w:pPr>
        <w:spacing w:line="460" w:lineRule="exact"/>
        <w:ind w:left="480"/>
        <w:rPr>
          <w:rFonts w:ascii="仿宋" w:eastAsia="仿宋" w:hAnsi="仿宋"/>
          <w:sz w:val="28"/>
          <w:szCs w:val="28"/>
        </w:rPr>
      </w:pPr>
      <w:r w:rsidRPr="007A17D3">
        <w:rPr>
          <w:rFonts w:ascii="仿宋" w:eastAsia="仿宋" w:hAnsi="仿宋" w:hint="eastAsia"/>
          <w:b/>
          <w:sz w:val="28"/>
          <w:szCs w:val="28"/>
        </w:rPr>
        <w:t>第五条</w:t>
      </w:r>
      <w:r w:rsidRPr="007A17D3">
        <w:rPr>
          <w:rFonts w:ascii="仿宋" w:eastAsia="仿宋" w:hAnsi="仿宋" w:hint="eastAsia"/>
          <w:sz w:val="28"/>
          <w:szCs w:val="28"/>
        </w:rPr>
        <w:t xml:space="preserve"> 危险化学品的存储与保管</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各单位购置及运输危险化学品到位后，必须核对包装上的安全标签，安全标签若脱落或损坏，经检查确认后应补贴。在转移或分装后的容器上，应</w:t>
      </w:r>
      <w:proofErr w:type="gramStart"/>
      <w:r w:rsidRPr="007A17D3">
        <w:rPr>
          <w:rFonts w:ascii="仿宋" w:eastAsia="仿宋" w:hAnsi="仿宋" w:hint="eastAsia"/>
          <w:sz w:val="28"/>
          <w:szCs w:val="28"/>
        </w:rPr>
        <w:t>贴安全</w:t>
      </w:r>
      <w:proofErr w:type="gramEnd"/>
      <w:r w:rsidRPr="007A17D3">
        <w:rPr>
          <w:rFonts w:ascii="仿宋" w:eastAsia="仿宋" w:hAnsi="仿宋" w:hint="eastAsia"/>
          <w:sz w:val="28"/>
          <w:szCs w:val="28"/>
        </w:rPr>
        <w:t>标签，盛装危险化学品的容器在未净化处理之前，不得更换</w:t>
      </w:r>
      <w:proofErr w:type="gramStart"/>
      <w:r w:rsidRPr="007A17D3">
        <w:rPr>
          <w:rFonts w:ascii="仿宋" w:eastAsia="仿宋" w:hAnsi="仿宋" w:hint="eastAsia"/>
          <w:sz w:val="28"/>
          <w:szCs w:val="28"/>
        </w:rPr>
        <w:t>原安全</w:t>
      </w:r>
      <w:proofErr w:type="gramEnd"/>
      <w:r w:rsidRPr="007A17D3">
        <w:rPr>
          <w:rFonts w:ascii="仿宋" w:eastAsia="仿宋" w:hAnsi="仿宋" w:hint="eastAsia"/>
          <w:sz w:val="28"/>
          <w:szCs w:val="28"/>
        </w:rPr>
        <w:t>标签。各单位要对购置的危险化学品进行分类登记，并定期做好检查。</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室内存放危险化学品，严禁吸烟和使用明火。危险化学品储存，应当具备下列条件：</w:t>
      </w:r>
    </w:p>
    <w:p w:rsidR="0028610A" w:rsidRPr="007A17D3" w:rsidRDefault="0028610A" w:rsidP="007A17D3">
      <w:pPr>
        <w:spacing w:line="460" w:lineRule="exact"/>
        <w:ind w:firstLineChars="225" w:firstLine="630"/>
        <w:rPr>
          <w:rFonts w:ascii="仿宋" w:eastAsia="仿宋" w:hAnsi="仿宋"/>
          <w:sz w:val="28"/>
          <w:szCs w:val="28"/>
        </w:rPr>
      </w:pPr>
      <w:r w:rsidRPr="007A17D3">
        <w:rPr>
          <w:rFonts w:ascii="仿宋" w:eastAsia="仿宋" w:hAnsi="仿宋" w:hint="eastAsia"/>
          <w:sz w:val="28"/>
          <w:szCs w:val="28"/>
        </w:rPr>
        <w:t>1．分类、分项存放，存放之间应有适当的安全距离；</w:t>
      </w:r>
    </w:p>
    <w:p w:rsidR="0028610A" w:rsidRPr="007A17D3" w:rsidRDefault="0028610A" w:rsidP="007A17D3">
      <w:pPr>
        <w:spacing w:line="460" w:lineRule="exact"/>
        <w:ind w:firstLineChars="225" w:firstLine="630"/>
        <w:rPr>
          <w:rFonts w:ascii="仿宋" w:eastAsia="仿宋" w:hAnsi="仿宋"/>
          <w:sz w:val="28"/>
          <w:szCs w:val="28"/>
        </w:rPr>
      </w:pPr>
      <w:r w:rsidRPr="007A17D3">
        <w:rPr>
          <w:rFonts w:ascii="仿宋" w:eastAsia="仿宋" w:hAnsi="仿宋" w:hint="eastAsia"/>
          <w:sz w:val="28"/>
          <w:szCs w:val="28"/>
        </w:rPr>
        <w:t>2．遇火、遇</w:t>
      </w:r>
      <w:proofErr w:type="gramStart"/>
      <w:r w:rsidRPr="007A17D3">
        <w:rPr>
          <w:rFonts w:ascii="仿宋" w:eastAsia="仿宋" w:hAnsi="仿宋" w:hint="eastAsia"/>
          <w:sz w:val="28"/>
          <w:szCs w:val="28"/>
        </w:rPr>
        <w:t>潮容易</w:t>
      </w:r>
      <w:proofErr w:type="gramEnd"/>
      <w:r w:rsidRPr="007A17D3">
        <w:rPr>
          <w:rFonts w:ascii="仿宋" w:eastAsia="仿宋" w:hAnsi="仿宋" w:hint="eastAsia"/>
          <w:sz w:val="28"/>
          <w:szCs w:val="28"/>
        </w:rPr>
        <w:t>燃烧、爆炸或产生有毒气体的危险化学品，不得在露天、潮湿、易积水的地点存放；</w:t>
      </w:r>
    </w:p>
    <w:p w:rsidR="0028610A" w:rsidRPr="007A17D3" w:rsidRDefault="0028610A" w:rsidP="007A17D3">
      <w:pPr>
        <w:spacing w:line="460" w:lineRule="exact"/>
        <w:ind w:firstLineChars="225" w:firstLine="630"/>
        <w:rPr>
          <w:rFonts w:ascii="仿宋" w:eastAsia="仿宋" w:hAnsi="仿宋"/>
          <w:sz w:val="28"/>
          <w:szCs w:val="28"/>
        </w:rPr>
      </w:pPr>
      <w:r w:rsidRPr="007A17D3">
        <w:rPr>
          <w:rFonts w:ascii="仿宋" w:eastAsia="仿宋" w:hAnsi="仿宋" w:hint="eastAsia"/>
          <w:sz w:val="28"/>
          <w:szCs w:val="28"/>
        </w:rPr>
        <w:t>3．受阳光照射容易燃烧、爆炸或产生有毒气体的危险化学品和易燃体、气体应当在阴凉通风地点存放；</w:t>
      </w:r>
    </w:p>
    <w:p w:rsidR="0028610A" w:rsidRPr="007A17D3" w:rsidRDefault="0028610A" w:rsidP="007A17D3">
      <w:pPr>
        <w:spacing w:line="460" w:lineRule="exact"/>
        <w:ind w:firstLineChars="225" w:firstLine="630"/>
        <w:rPr>
          <w:rFonts w:ascii="仿宋" w:eastAsia="仿宋" w:hAnsi="仿宋"/>
          <w:sz w:val="28"/>
          <w:szCs w:val="28"/>
        </w:rPr>
      </w:pPr>
      <w:r w:rsidRPr="007A17D3">
        <w:rPr>
          <w:rFonts w:ascii="仿宋" w:eastAsia="仿宋" w:hAnsi="仿宋" w:hint="eastAsia"/>
          <w:sz w:val="28"/>
          <w:szCs w:val="28"/>
        </w:rPr>
        <w:t>4．化学性质或防护、灭火方法相互抵消的危险化学品，不得在同一储存室内存放。</w:t>
      </w:r>
    </w:p>
    <w:p w:rsidR="0028610A" w:rsidRPr="007A17D3" w:rsidRDefault="0028610A" w:rsidP="007A17D3">
      <w:pPr>
        <w:spacing w:line="460" w:lineRule="exact"/>
        <w:ind w:firstLineChars="200" w:firstLine="562"/>
        <w:rPr>
          <w:rFonts w:ascii="仿宋" w:eastAsia="仿宋" w:hAnsi="仿宋"/>
          <w:sz w:val="28"/>
          <w:szCs w:val="28"/>
        </w:rPr>
      </w:pPr>
      <w:r w:rsidRPr="007A17D3">
        <w:rPr>
          <w:rFonts w:ascii="仿宋" w:eastAsia="仿宋" w:hAnsi="仿宋" w:hint="eastAsia"/>
          <w:b/>
          <w:sz w:val="28"/>
          <w:szCs w:val="28"/>
        </w:rPr>
        <w:t>第六条</w:t>
      </w:r>
      <w:r w:rsidRPr="007A17D3">
        <w:rPr>
          <w:rFonts w:ascii="仿宋" w:eastAsia="仿宋" w:hAnsi="仿宋" w:hint="eastAsia"/>
          <w:sz w:val="28"/>
          <w:szCs w:val="28"/>
        </w:rPr>
        <w:t xml:space="preserve"> </w:t>
      </w:r>
      <w:r w:rsidRPr="007A17D3">
        <w:rPr>
          <w:rFonts w:ascii="仿宋" w:eastAsia="仿宋" w:hAnsi="仿宋"/>
          <w:sz w:val="28"/>
          <w:szCs w:val="28"/>
        </w:rPr>
        <w:t xml:space="preserve"> </w:t>
      </w:r>
      <w:r w:rsidRPr="007A17D3">
        <w:rPr>
          <w:rFonts w:ascii="仿宋" w:eastAsia="仿宋" w:hAnsi="仿宋" w:hint="eastAsia"/>
          <w:sz w:val="28"/>
          <w:szCs w:val="28"/>
        </w:rPr>
        <w:t>危险化学品的使用</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操作人员要进行岗前安全培训和安全教育，坚持先培训后上岗。落实安全责任制，严格遵守各项操作规程，建立在用、库存、报废档案，实行动态安全管理。</w:t>
      </w:r>
      <w:r w:rsidRPr="007A17D3">
        <w:rPr>
          <w:rFonts w:ascii="仿宋" w:eastAsia="仿宋" w:hAnsi="仿宋" w:hint="eastAsia"/>
          <w:sz w:val="28"/>
          <w:szCs w:val="28"/>
        </w:rPr>
        <w:lastRenderedPageBreak/>
        <w:t>要根据危险化学品的种类、性能，设置相应的通风、防火、防潮、防毒、隔离操作等安全设施。</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对于剧毒药品、易制毒易制</w:t>
      </w:r>
      <w:proofErr w:type="gramStart"/>
      <w:r w:rsidRPr="007A17D3">
        <w:rPr>
          <w:rFonts w:ascii="仿宋" w:eastAsia="仿宋" w:hAnsi="仿宋" w:hint="eastAsia"/>
          <w:sz w:val="28"/>
          <w:szCs w:val="28"/>
        </w:rPr>
        <w:t>爆</w:t>
      </w:r>
      <w:proofErr w:type="gramEnd"/>
      <w:r w:rsidRPr="007A17D3">
        <w:rPr>
          <w:rFonts w:ascii="仿宋" w:eastAsia="仿宋" w:hAnsi="仿宋" w:hint="eastAsia"/>
          <w:sz w:val="28"/>
          <w:szCs w:val="28"/>
        </w:rPr>
        <w:t>药品需严格执行“五双制度”：双人收发，双人记账，双人双锁，双人运输，双人使用。</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各实验室人员在取用危险化学药品时，需填写《电子科技大学危险化学品登记账本》，按照实际取用情况如实填写。实验完成后如果有剩余药品需返回存储装置的，仍需做好相应记录。并及时在计算机上填写附件</w:t>
      </w:r>
      <w:r w:rsidRPr="007A17D3">
        <w:rPr>
          <w:rFonts w:ascii="仿宋" w:eastAsia="仿宋" w:hAnsi="仿宋"/>
          <w:sz w:val="28"/>
          <w:szCs w:val="28"/>
        </w:rPr>
        <w:t>2</w:t>
      </w:r>
      <w:r w:rsidRPr="007A17D3">
        <w:rPr>
          <w:rFonts w:ascii="仿宋" w:eastAsia="仿宋" w:hAnsi="仿宋" w:hint="eastAsia"/>
          <w:sz w:val="28"/>
          <w:szCs w:val="28"/>
        </w:rPr>
        <w:t>：《电子科技大学危险化学药品使用台账》。</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各单位危险化学药品专管员每月</w:t>
      </w:r>
      <w:r w:rsidRPr="007A17D3">
        <w:rPr>
          <w:rFonts w:ascii="仿宋" w:eastAsia="仿宋" w:hAnsi="仿宋"/>
          <w:sz w:val="28"/>
          <w:szCs w:val="28"/>
        </w:rPr>
        <w:t>10</w:t>
      </w:r>
      <w:r w:rsidRPr="007A17D3">
        <w:rPr>
          <w:rFonts w:ascii="仿宋" w:eastAsia="仿宋" w:hAnsi="仿宋" w:hint="eastAsia"/>
          <w:sz w:val="28"/>
          <w:szCs w:val="28"/>
        </w:rPr>
        <w:t>日汇总附件</w:t>
      </w:r>
      <w:r w:rsidRPr="007A17D3">
        <w:rPr>
          <w:rFonts w:ascii="仿宋" w:eastAsia="仿宋" w:hAnsi="仿宋"/>
          <w:sz w:val="28"/>
          <w:szCs w:val="28"/>
        </w:rPr>
        <w:t>2</w:t>
      </w:r>
      <w:r w:rsidRPr="007A17D3">
        <w:rPr>
          <w:rFonts w:ascii="仿宋" w:eastAsia="仿宋" w:hAnsi="仿宋" w:hint="eastAsia"/>
          <w:sz w:val="28"/>
          <w:szCs w:val="28"/>
        </w:rPr>
        <w:t>：《电子科技大学危险化学药品使用台账》，提交国有资产与实验管理处备案。</w:t>
      </w:r>
    </w:p>
    <w:p w:rsidR="0028610A" w:rsidRPr="007A17D3" w:rsidRDefault="0028610A" w:rsidP="007A17D3">
      <w:pPr>
        <w:spacing w:line="460" w:lineRule="exact"/>
        <w:ind w:left="480"/>
        <w:rPr>
          <w:rFonts w:ascii="仿宋" w:eastAsia="仿宋" w:hAnsi="仿宋"/>
          <w:sz w:val="28"/>
          <w:szCs w:val="28"/>
        </w:rPr>
      </w:pPr>
      <w:r w:rsidRPr="007A17D3">
        <w:rPr>
          <w:rFonts w:ascii="仿宋" w:eastAsia="仿宋" w:hAnsi="仿宋" w:hint="eastAsia"/>
          <w:b/>
          <w:sz w:val="28"/>
          <w:szCs w:val="28"/>
        </w:rPr>
        <w:t>第七条</w:t>
      </w:r>
      <w:r w:rsidRPr="007A17D3">
        <w:rPr>
          <w:rFonts w:ascii="仿宋" w:eastAsia="仿宋" w:hAnsi="仿宋" w:hint="eastAsia"/>
          <w:sz w:val="28"/>
          <w:szCs w:val="28"/>
        </w:rPr>
        <w:t xml:space="preserve">  危险化学药品的废弃处置</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危险化学药品的处置，应遵照《电子科技大学实验室废弃物处置管理细则》，销毁、处理剩余、废弃危险化学品前，须报国有资产与实验管理处，按国家有关规定统一征得所在地环境保护等部门同意后，在专业人员的指导下，采取必要的安全措施，进行集中、安全地移交处置。</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学校师生员工在工作和日常生活中，不得随意掩埋、丢弃有毒、有害废物，不得随意倾倒有毒、有害废液。</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涉及危险化学品实验的废液等须专用容器收集、盛装或经专用管道送化学污水池处理。盛装危险化学品的容器，在使用前后，须进行检查、消除隐患，防止火灾、爆炸、中毒等事故发生。</w:t>
      </w:r>
    </w:p>
    <w:p w:rsidR="0028610A" w:rsidRPr="007A17D3" w:rsidRDefault="0028610A" w:rsidP="007A17D3">
      <w:pPr>
        <w:spacing w:line="460" w:lineRule="exact"/>
        <w:ind w:left="480"/>
        <w:rPr>
          <w:rFonts w:ascii="仿宋" w:eastAsia="仿宋" w:hAnsi="仿宋"/>
          <w:sz w:val="28"/>
          <w:szCs w:val="28"/>
        </w:rPr>
      </w:pPr>
      <w:r w:rsidRPr="007A17D3">
        <w:rPr>
          <w:rFonts w:ascii="仿宋" w:eastAsia="仿宋" w:hAnsi="仿宋" w:hint="eastAsia"/>
          <w:b/>
          <w:sz w:val="28"/>
          <w:szCs w:val="28"/>
        </w:rPr>
        <w:t>第八条</w:t>
      </w:r>
      <w:r w:rsidRPr="007A17D3">
        <w:rPr>
          <w:rFonts w:ascii="仿宋" w:eastAsia="仿宋" w:hAnsi="仿宋" w:hint="eastAsia"/>
          <w:sz w:val="28"/>
          <w:szCs w:val="28"/>
        </w:rPr>
        <w:t xml:space="preserve">  压缩（剧毒、易燃、易爆、腐蚀、助燃）气体钢瓶管理</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1.使用、储存氯气等剧毒、高危危险气瓶岗位必须配备两套以上的隔离式面具。</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2.剧毒、高危危险气瓶的操作人员必须每人配备一套过滤式面具,并定期检查以防失效。</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3.使用储存氯气等剧毒、高危气瓶的作业人员,必须经专业培训、考核合格方可操作。</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4.氯气等剧毒、高危气瓶使用负责人,应熟练掌握工艺过程和设备性能,并能正确指挥事故处理。</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5.氯气等剧毒、高危气瓶储存现场都应配备检修器材、防护用具及消防器材。</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lastRenderedPageBreak/>
        <w:t>6.使用氯气等剧毒、高危钢瓶,必须执行国家质量技术监督局颁发的《气瓶安全监察规程》等有关规定。</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7.运输液氯等高危危险品必须执行国务院颁发的《化学危险品安全管理条例》有关规定。</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8.严禁将油类、棉纱等易燃物和氯气易发生反应的物品放在钢瓶附近。</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9.钢瓶在实验室使用必须固定。高危气瓶同室存放量不得超过二只。</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10.不得将钢瓶设置在楼梯、人行道上和通风系统吸气口等场所。</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11.应用专用钢瓶开启扳手,不得挪作它用。</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12.开启</w:t>
      </w:r>
      <w:proofErr w:type="gramStart"/>
      <w:r w:rsidRPr="007A17D3">
        <w:rPr>
          <w:rFonts w:ascii="仿宋" w:eastAsia="仿宋" w:hAnsi="仿宋" w:hint="eastAsia"/>
          <w:sz w:val="28"/>
          <w:szCs w:val="28"/>
        </w:rPr>
        <w:t>瓶阀要缓慢</w:t>
      </w:r>
      <w:proofErr w:type="gramEnd"/>
      <w:r w:rsidRPr="007A17D3">
        <w:rPr>
          <w:rFonts w:ascii="仿宋" w:eastAsia="仿宋" w:hAnsi="仿宋" w:hint="eastAsia"/>
          <w:sz w:val="28"/>
          <w:szCs w:val="28"/>
        </w:rPr>
        <w:t>操作,关闭时亦不能用力过猛或强力关闭。</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13.氯气钢瓶</w:t>
      </w:r>
      <w:proofErr w:type="gramStart"/>
      <w:r w:rsidRPr="007A17D3">
        <w:rPr>
          <w:rFonts w:ascii="仿宋" w:eastAsia="仿宋" w:hAnsi="仿宋" w:hint="eastAsia"/>
          <w:sz w:val="28"/>
          <w:szCs w:val="28"/>
        </w:rPr>
        <w:t>出口端应设置针型阀调节</w:t>
      </w:r>
      <w:proofErr w:type="gramEnd"/>
      <w:r w:rsidRPr="007A17D3">
        <w:rPr>
          <w:rFonts w:ascii="仿宋" w:eastAsia="仿宋" w:hAnsi="仿宋" w:hint="eastAsia"/>
          <w:sz w:val="28"/>
          <w:szCs w:val="28"/>
        </w:rPr>
        <w:t>氯流量,不允许使用瓶</w:t>
      </w:r>
      <w:proofErr w:type="gramStart"/>
      <w:r w:rsidRPr="007A17D3">
        <w:rPr>
          <w:rFonts w:ascii="仿宋" w:eastAsia="仿宋" w:hAnsi="仿宋" w:hint="eastAsia"/>
          <w:sz w:val="28"/>
          <w:szCs w:val="28"/>
        </w:rPr>
        <w:t>阀直接</w:t>
      </w:r>
      <w:proofErr w:type="gramEnd"/>
      <w:r w:rsidRPr="007A17D3">
        <w:rPr>
          <w:rFonts w:ascii="仿宋" w:eastAsia="仿宋" w:hAnsi="仿宋" w:hint="eastAsia"/>
          <w:sz w:val="28"/>
          <w:szCs w:val="28"/>
        </w:rPr>
        <w:t>调节。</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14.作业结束后必须立即关闭瓶阀。</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15.钢瓶禁止露天存放,也不准使用易燃、可燃材料搭设的棚架存放。</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16.空瓶和充装后重</w:t>
      </w:r>
      <w:proofErr w:type="gramStart"/>
      <w:r w:rsidRPr="007A17D3">
        <w:rPr>
          <w:rFonts w:ascii="仿宋" w:eastAsia="仿宋" w:hAnsi="仿宋" w:hint="eastAsia"/>
          <w:sz w:val="28"/>
          <w:szCs w:val="28"/>
        </w:rPr>
        <w:t>瓶必须</w:t>
      </w:r>
      <w:proofErr w:type="gramEnd"/>
      <w:r w:rsidRPr="007A17D3">
        <w:rPr>
          <w:rFonts w:ascii="仿宋" w:eastAsia="仿宋" w:hAnsi="仿宋" w:hint="eastAsia"/>
          <w:sz w:val="28"/>
          <w:szCs w:val="28"/>
        </w:rPr>
        <w:t>分开放置,禁止混放。</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17.钢瓶存放不得超过安全期的规定期限。</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18.钢瓶装卸、搬运时,必须戴好瓶帽、防震圈,严禁撞击。</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19.高温季节应按有关气瓶规定作好安全防范工作。</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20.严格执行氯气(危险气瓶)安全操作规程,及时排除泄漏和设备隐患,保证系统处于正确状态。</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21.危险钢瓶泄漏时,现场负责人应立即组织抢救,撤离无关人员,抢救人员必须佩带防护面具。即使未酿成事故，也要向本单位、本部门安全责任人报告，同时报安全环保办等学校有关职能部门。</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22.危险钢瓶实验前,必须有应急预案.应急预案不落实,使用人不知晓,未经教育培训,</w:t>
      </w:r>
      <w:proofErr w:type="gramStart"/>
      <w:r w:rsidRPr="007A17D3">
        <w:rPr>
          <w:rFonts w:ascii="仿宋" w:eastAsia="仿宋" w:hAnsi="仿宋" w:hint="eastAsia"/>
          <w:sz w:val="28"/>
          <w:szCs w:val="28"/>
        </w:rPr>
        <w:t>不</w:t>
      </w:r>
      <w:proofErr w:type="gramEnd"/>
      <w:r w:rsidRPr="007A17D3">
        <w:rPr>
          <w:rFonts w:ascii="仿宋" w:eastAsia="仿宋" w:hAnsi="仿宋" w:hint="eastAsia"/>
          <w:sz w:val="28"/>
          <w:szCs w:val="28"/>
        </w:rPr>
        <w:t>准实验与动工。</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23.任何气瓶在未装减压阀前不准启用,压力容器在未装压力表前,不得作承压实验。</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24.剧毒易爆压力容器、气瓶的装置及有关附件,应有相应资质的单位设计制造。</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25.安装、操作特种设备及剧毒、易爆危险压力容器、气瓶、高度危害的物质等实验装置、设备,安装操作人员须经专门人员或经专门培训考核，合格者方可上岗。</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lastRenderedPageBreak/>
        <w:t>26.钢瓶要有专人负责,新瓶无合格证、超过技术检验期限一律不准使用。</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27.严禁使用</w:t>
      </w:r>
      <w:proofErr w:type="gramStart"/>
      <w:r w:rsidRPr="007A17D3">
        <w:rPr>
          <w:rFonts w:ascii="仿宋" w:eastAsia="仿宋" w:hAnsi="仿宋" w:hint="eastAsia"/>
          <w:sz w:val="28"/>
          <w:szCs w:val="28"/>
        </w:rPr>
        <w:t>蒸气</w:t>
      </w:r>
      <w:proofErr w:type="gramEnd"/>
      <w:r w:rsidRPr="007A17D3">
        <w:rPr>
          <w:rFonts w:ascii="仿宋" w:eastAsia="仿宋" w:hAnsi="仿宋" w:hint="eastAsia"/>
          <w:sz w:val="28"/>
          <w:szCs w:val="28"/>
        </w:rPr>
        <w:t>、明火直接加热钢瓶。</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28.使用钢瓶必须执行国家质量技术监督局《气瓶安全监察规程》等有关规定。特殊需要，自行采购的各种气瓶，必须带所购单位的生产许可证、营业执照、气瓶充装许可证、运输单位准运证等有关资料，到实验室与装备处安全环保办公室登记备案。</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29.使用氯气钢瓶，应采用经过退火处理的紫铜管连接钢瓶,紫铜管应经耐压试验合格。</w:t>
      </w:r>
    </w:p>
    <w:p w:rsidR="0028610A" w:rsidRPr="007A17D3" w:rsidRDefault="0028610A" w:rsidP="007A17D3">
      <w:pPr>
        <w:spacing w:line="460" w:lineRule="exact"/>
        <w:ind w:left="1" w:firstLineChars="199" w:firstLine="557"/>
        <w:rPr>
          <w:rFonts w:ascii="仿宋" w:eastAsia="仿宋" w:hAnsi="仿宋"/>
          <w:sz w:val="28"/>
          <w:szCs w:val="28"/>
        </w:rPr>
      </w:pPr>
      <w:r w:rsidRPr="007A17D3">
        <w:rPr>
          <w:rFonts w:ascii="仿宋" w:eastAsia="仿宋" w:hAnsi="仿宋" w:hint="eastAsia"/>
          <w:sz w:val="28"/>
          <w:szCs w:val="28"/>
        </w:rPr>
        <w:t>30.校门卫要加强管理,防止危险的物品未经检查进入校园。</w:t>
      </w:r>
    </w:p>
    <w:p w:rsidR="0028610A" w:rsidRPr="007A17D3" w:rsidRDefault="0028610A" w:rsidP="007A17D3">
      <w:pPr>
        <w:spacing w:line="460" w:lineRule="exact"/>
        <w:ind w:firstLineChars="200" w:firstLine="562"/>
        <w:rPr>
          <w:rFonts w:ascii="仿宋" w:eastAsia="仿宋" w:hAnsi="仿宋"/>
          <w:sz w:val="28"/>
          <w:szCs w:val="28"/>
        </w:rPr>
      </w:pPr>
      <w:r w:rsidRPr="007A17D3">
        <w:rPr>
          <w:rFonts w:ascii="仿宋" w:eastAsia="仿宋" w:hAnsi="仿宋" w:hint="eastAsia"/>
          <w:b/>
          <w:sz w:val="28"/>
          <w:szCs w:val="28"/>
        </w:rPr>
        <w:t>第九条</w:t>
      </w:r>
      <w:r w:rsidRPr="007A17D3">
        <w:rPr>
          <w:rFonts w:ascii="仿宋" w:eastAsia="仿宋" w:hAnsi="仿宋" w:hint="eastAsia"/>
          <w:sz w:val="28"/>
          <w:szCs w:val="28"/>
        </w:rPr>
        <w:t xml:space="preserve"> 放射性物质安全防护</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1.放射性物质存放地点与实验场所的隔离屏障及防护设施必须经当地环保部门验收合格后方可使用，并定期年检；</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2.实验室应有良好的通风条件，工作完毕立即洗手漱口，禁止在实验室吸烟、吃、喝东西。</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3.在实验中必须戴防护用具，尽量减少放射性物质的用量，操作时力求简便熟练。</w:t>
      </w:r>
    </w:p>
    <w:p w:rsidR="0028610A" w:rsidRPr="007A17D3" w:rsidRDefault="0028610A" w:rsidP="007A17D3">
      <w:pPr>
        <w:spacing w:line="460" w:lineRule="exact"/>
        <w:ind w:firstLineChars="200" w:firstLine="562"/>
        <w:rPr>
          <w:rFonts w:ascii="仿宋" w:eastAsia="仿宋" w:hAnsi="仿宋"/>
          <w:sz w:val="28"/>
          <w:szCs w:val="28"/>
        </w:rPr>
      </w:pPr>
      <w:r w:rsidRPr="007A17D3">
        <w:rPr>
          <w:rFonts w:ascii="仿宋" w:eastAsia="仿宋" w:hAnsi="仿宋" w:hint="eastAsia"/>
          <w:b/>
          <w:sz w:val="28"/>
          <w:szCs w:val="28"/>
        </w:rPr>
        <w:t>第十条</w:t>
      </w:r>
      <w:r w:rsidRPr="007A17D3">
        <w:rPr>
          <w:rFonts w:ascii="仿宋" w:eastAsia="仿宋" w:hAnsi="仿宋" w:hint="eastAsia"/>
          <w:sz w:val="28"/>
          <w:szCs w:val="28"/>
        </w:rPr>
        <w:t xml:space="preserve">  危险化学药品的应急处置</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负责危险化学品安全管理的实验室，须对可能发生的突发事件有应急预案和必要保护设施与手段。一旦发生被盗、丢失、流失、泄漏等情况，单位或有关人员应立即向保卫处和国有资产与实验管理处报告，并采取一切可能的警示和安全措施。保卫处和国有资产与实验管理处在接到报告后，应立即向其它有关部门通报情况，并启动安全事故应急预案。具体处置办法详见《</w:t>
      </w:r>
      <w:r w:rsidRPr="007A17D3">
        <w:rPr>
          <w:rFonts w:ascii="仿宋" w:eastAsia="仿宋" w:hAnsi="仿宋" w:cs="宋体" w:hint="eastAsia"/>
          <w:color w:val="000000"/>
          <w:kern w:val="0"/>
          <w:sz w:val="28"/>
          <w:szCs w:val="28"/>
        </w:rPr>
        <w:t>电子科技大学实验室安全应急预案</w:t>
      </w:r>
      <w:r w:rsidRPr="007A17D3">
        <w:rPr>
          <w:rFonts w:ascii="仿宋" w:eastAsia="仿宋" w:hAnsi="仿宋" w:hint="eastAsia"/>
          <w:sz w:val="28"/>
          <w:szCs w:val="28"/>
        </w:rPr>
        <w:t>》</w:t>
      </w:r>
    </w:p>
    <w:p w:rsidR="0028610A" w:rsidRPr="007A17D3" w:rsidRDefault="0028610A" w:rsidP="007A17D3">
      <w:pPr>
        <w:spacing w:line="460" w:lineRule="exact"/>
        <w:ind w:firstLineChars="200" w:firstLine="562"/>
        <w:rPr>
          <w:rFonts w:ascii="仿宋" w:eastAsia="仿宋" w:hAnsi="仿宋"/>
          <w:sz w:val="28"/>
          <w:szCs w:val="28"/>
        </w:rPr>
      </w:pPr>
      <w:r w:rsidRPr="007A17D3">
        <w:rPr>
          <w:rFonts w:ascii="仿宋" w:eastAsia="仿宋" w:hAnsi="仿宋" w:hint="eastAsia"/>
          <w:b/>
          <w:sz w:val="28"/>
          <w:szCs w:val="28"/>
        </w:rPr>
        <w:t>第十一条</w:t>
      </w:r>
      <w:r w:rsidRPr="007A17D3">
        <w:rPr>
          <w:rFonts w:ascii="仿宋" w:eastAsia="仿宋" w:hAnsi="仿宋" w:hint="eastAsia"/>
          <w:sz w:val="28"/>
          <w:szCs w:val="28"/>
        </w:rPr>
        <w:t xml:space="preserve"> 危险化学药品的管理职责与评估</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sz w:val="28"/>
          <w:szCs w:val="28"/>
        </w:rPr>
        <w:t>危险化学品及易制毒化学品的安全管理工作，由各学院</w:t>
      </w:r>
      <w:r w:rsidRPr="007A17D3">
        <w:rPr>
          <w:rFonts w:ascii="仿宋" w:eastAsia="仿宋" w:hAnsi="仿宋" w:hint="eastAsia"/>
          <w:sz w:val="28"/>
          <w:szCs w:val="28"/>
        </w:rPr>
        <w:t>（</w:t>
      </w:r>
      <w:r w:rsidRPr="007A17D3">
        <w:rPr>
          <w:rFonts w:ascii="仿宋" w:eastAsia="仿宋" w:hAnsi="仿宋"/>
          <w:sz w:val="28"/>
          <w:szCs w:val="28"/>
        </w:rPr>
        <w:t>中心、实验室</w:t>
      </w:r>
      <w:r w:rsidRPr="007A17D3">
        <w:rPr>
          <w:rFonts w:ascii="仿宋" w:eastAsia="仿宋" w:hAnsi="仿宋" w:hint="eastAsia"/>
          <w:sz w:val="28"/>
          <w:szCs w:val="28"/>
        </w:rPr>
        <w:t>）</w:t>
      </w:r>
      <w:r w:rsidRPr="007A17D3">
        <w:rPr>
          <w:rFonts w:ascii="仿宋" w:eastAsia="仿宋" w:hAnsi="仿宋"/>
          <w:sz w:val="28"/>
          <w:szCs w:val="28"/>
        </w:rPr>
        <w:t>等二级使用单位负责。各职能部门代表学校负责全校危险化学品及易制毒化学品的安全监督管理，其主要职责为：</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1、贯彻执行国家及地方政府有关危险化学品及易制毒化学品的政策、法规、标准、文件等。</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2、监督、检查各二级单位制（修）</w:t>
      </w:r>
      <w:proofErr w:type="gramStart"/>
      <w:r w:rsidRPr="007A17D3">
        <w:rPr>
          <w:rFonts w:ascii="仿宋" w:eastAsia="仿宋" w:hAnsi="仿宋" w:hint="eastAsia"/>
          <w:sz w:val="28"/>
          <w:szCs w:val="28"/>
        </w:rPr>
        <w:t>订危险</w:t>
      </w:r>
      <w:proofErr w:type="gramEnd"/>
      <w:r w:rsidRPr="007A17D3">
        <w:rPr>
          <w:rFonts w:ascii="仿宋" w:eastAsia="仿宋" w:hAnsi="仿宋" w:hint="eastAsia"/>
          <w:sz w:val="28"/>
          <w:szCs w:val="28"/>
        </w:rPr>
        <w:t>化学品及易制毒化学品安全管理规</w:t>
      </w:r>
      <w:r w:rsidRPr="007A17D3">
        <w:rPr>
          <w:rFonts w:ascii="仿宋" w:eastAsia="仿宋" w:hAnsi="仿宋" w:hint="eastAsia"/>
          <w:sz w:val="28"/>
          <w:szCs w:val="28"/>
        </w:rPr>
        <w:lastRenderedPageBreak/>
        <w:t>章制度。</w:t>
      </w:r>
    </w:p>
    <w:p w:rsidR="0028610A" w:rsidRPr="007A17D3" w:rsidRDefault="0028610A" w:rsidP="007A17D3">
      <w:pPr>
        <w:spacing w:line="460" w:lineRule="exact"/>
        <w:ind w:rightChars="8" w:right="17" w:firstLineChars="200" w:firstLine="560"/>
        <w:rPr>
          <w:rFonts w:ascii="仿宋" w:eastAsia="仿宋" w:hAnsi="仿宋"/>
          <w:sz w:val="28"/>
          <w:szCs w:val="28"/>
        </w:rPr>
      </w:pPr>
      <w:r w:rsidRPr="007A17D3">
        <w:rPr>
          <w:rFonts w:ascii="仿宋" w:eastAsia="仿宋" w:hAnsi="仿宋" w:hint="eastAsia"/>
          <w:sz w:val="28"/>
          <w:szCs w:val="28"/>
        </w:rPr>
        <w:t>3、监督、检查各二级单位做好危险化学品及易制毒化学品的购置、运输、存储、保管、使用、回收、操作人员培训等相关工作。</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各二级单位的</w:t>
      </w:r>
      <w:proofErr w:type="gramStart"/>
      <w:r w:rsidRPr="007A17D3">
        <w:rPr>
          <w:rFonts w:ascii="仿宋" w:eastAsia="仿宋" w:hAnsi="仿宋" w:hint="eastAsia"/>
          <w:sz w:val="28"/>
          <w:szCs w:val="28"/>
        </w:rPr>
        <w:t>安全第一</w:t>
      </w:r>
      <w:proofErr w:type="gramEnd"/>
      <w:r w:rsidRPr="007A17D3">
        <w:rPr>
          <w:rFonts w:ascii="仿宋" w:eastAsia="仿宋" w:hAnsi="仿宋" w:hint="eastAsia"/>
          <w:sz w:val="28"/>
          <w:szCs w:val="28"/>
        </w:rPr>
        <w:t>责任人要逐级安全责任制，实行各单位安全工作自主管理，规范职工安全工作行为，贯彻“谁使用，谁管理”、“谁主管，谁负责”安全工作责任制，对于违反化学危险品管理和要求，造成事故者将追究责任人责任。</w:t>
      </w:r>
      <w:r w:rsidRPr="007A17D3">
        <w:rPr>
          <w:rFonts w:ascii="仿宋" w:eastAsia="仿宋" w:hAnsi="仿宋"/>
          <w:sz w:val="28"/>
          <w:szCs w:val="28"/>
        </w:rPr>
        <w:t>必须做到“四无一保”，即无被盗、无事故、无丢失、无违章、保安全。其主要职责为：</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1.对本单位危险化学品及易制毒化学品负安全管理责任，主要行政负责人是本单位危险化学品及易制毒化学品安全管理第一责任人；</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2.建立健全本单位危险化学品及易制毒化学品的安全管理制度，落实基层具体使用部门的安全责任制和责任人，组织编写、修订各基层使用部门或岗位的安全操作规程及应急预案，落实各项安全规程的执行；</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3.组织本单位师生员工认真学习并严格执行危险化学品及易制毒化学品安全管理的法律法规，组织开展安全教育与技术培训，增强师生员工的安全意识和自我防范能力，确保相关人员全面掌握实验技术规范、操作规程和安全防护知识；</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4.建立从请购、领用、使用、回收、销毁的全过程的记录和控制制度，做好危险化学品及易制毒化学品的购置、运输、存储、保管、使用、回收等相关工作。</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5.有条件的，需建立化学危险品及易制毒化学品集中储存库房，建立完备的危险化学品及易制毒化学品台账。确保</w:t>
      </w:r>
      <w:proofErr w:type="gramStart"/>
      <w:r w:rsidRPr="007A17D3">
        <w:rPr>
          <w:rFonts w:ascii="仿宋" w:eastAsia="仿宋" w:hAnsi="仿宋" w:hint="eastAsia"/>
          <w:sz w:val="28"/>
          <w:szCs w:val="28"/>
        </w:rPr>
        <w:t>物品台账与</w:t>
      </w:r>
      <w:proofErr w:type="gramEnd"/>
      <w:r w:rsidRPr="007A17D3">
        <w:rPr>
          <w:rFonts w:ascii="仿宋" w:eastAsia="仿宋" w:hAnsi="仿宋" w:hint="eastAsia"/>
          <w:sz w:val="28"/>
          <w:szCs w:val="28"/>
        </w:rPr>
        <w:t>使用登记账、库存物资之间的账</w:t>
      </w:r>
      <w:proofErr w:type="gramStart"/>
      <w:r w:rsidRPr="007A17D3">
        <w:rPr>
          <w:rFonts w:ascii="仿宋" w:eastAsia="仿宋" w:hAnsi="仿宋" w:hint="eastAsia"/>
          <w:sz w:val="28"/>
          <w:szCs w:val="28"/>
        </w:rPr>
        <w:t>账</w:t>
      </w:r>
      <w:proofErr w:type="gramEnd"/>
      <w:r w:rsidRPr="007A17D3">
        <w:rPr>
          <w:rFonts w:ascii="仿宋" w:eastAsia="仿宋" w:hAnsi="仿宋" w:hint="eastAsia"/>
          <w:sz w:val="28"/>
          <w:szCs w:val="28"/>
        </w:rPr>
        <w:t>相符、账实相符，并定期对使用情况和存量情况进行检查监督，使各类危险化学品及易制毒化学品在整个使用周期中处于受控状态。</w:t>
      </w:r>
    </w:p>
    <w:p w:rsidR="0028610A" w:rsidRPr="007A17D3" w:rsidRDefault="0028610A" w:rsidP="007A17D3">
      <w:pPr>
        <w:spacing w:line="460" w:lineRule="exact"/>
        <w:ind w:firstLineChars="200" w:firstLine="560"/>
        <w:rPr>
          <w:rFonts w:ascii="仿宋" w:eastAsia="仿宋" w:hAnsi="仿宋"/>
          <w:sz w:val="28"/>
          <w:szCs w:val="28"/>
        </w:rPr>
      </w:pPr>
      <w:r w:rsidRPr="007A17D3">
        <w:rPr>
          <w:rFonts w:ascii="仿宋" w:eastAsia="仿宋" w:hAnsi="仿宋" w:hint="eastAsia"/>
          <w:sz w:val="28"/>
          <w:szCs w:val="28"/>
        </w:rPr>
        <w:t>6.组织或配合学校及上级有关部门对本单位危险化学品及易制毒化学品的安全检查，及时整改安全隐患；</w:t>
      </w:r>
    </w:p>
    <w:p w:rsidR="0028610A" w:rsidRPr="007A17D3" w:rsidRDefault="0028610A" w:rsidP="007A17D3">
      <w:pPr>
        <w:spacing w:line="460" w:lineRule="exact"/>
        <w:ind w:rightChars="8" w:right="17" w:firstLineChars="200" w:firstLine="560"/>
        <w:rPr>
          <w:rFonts w:ascii="仿宋" w:eastAsia="仿宋" w:hAnsi="仿宋"/>
          <w:sz w:val="28"/>
          <w:szCs w:val="28"/>
        </w:rPr>
      </w:pPr>
      <w:r w:rsidRPr="007A17D3">
        <w:rPr>
          <w:rFonts w:ascii="仿宋" w:eastAsia="仿宋" w:hAnsi="仿宋" w:hint="eastAsia"/>
          <w:sz w:val="28"/>
          <w:szCs w:val="28"/>
        </w:rPr>
        <w:t>7.配合学校和上级有关部门做好危险化学品及易制毒化学品安全事故的调查、处理。</w:t>
      </w:r>
    </w:p>
    <w:p w:rsidR="0028610A" w:rsidRPr="007A17D3" w:rsidRDefault="0028610A" w:rsidP="007A17D3">
      <w:pPr>
        <w:spacing w:line="460" w:lineRule="exact"/>
        <w:rPr>
          <w:rFonts w:ascii="仿宋" w:eastAsia="仿宋" w:hAnsi="仿宋"/>
          <w:sz w:val="28"/>
          <w:szCs w:val="28"/>
        </w:rPr>
      </w:pPr>
      <w:r w:rsidRPr="007A17D3">
        <w:rPr>
          <w:rFonts w:ascii="仿宋" w:eastAsia="仿宋" w:hAnsi="仿宋" w:hint="eastAsia"/>
          <w:b/>
          <w:sz w:val="28"/>
          <w:szCs w:val="28"/>
        </w:rPr>
        <w:t xml:space="preserve">    第十二条</w:t>
      </w:r>
      <w:r w:rsidRPr="007A17D3">
        <w:rPr>
          <w:rFonts w:ascii="仿宋" w:eastAsia="仿宋" w:hAnsi="仿宋" w:hint="eastAsia"/>
          <w:sz w:val="28"/>
          <w:szCs w:val="28"/>
        </w:rPr>
        <w:t xml:space="preserve"> 本细则自颁布之日起实施，由国有资产与实验管理处负责解释。</w:t>
      </w:r>
    </w:p>
    <w:p w:rsidR="0083101F" w:rsidRPr="007A17D3" w:rsidRDefault="00D17771" w:rsidP="007A17D3">
      <w:pPr>
        <w:spacing w:line="460" w:lineRule="exact"/>
        <w:rPr>
          <w:rFonts w:ascii="仿宋" w:eastAsia="仿宋" w:hAnsi="仿宋"/>
          <w:sz w:val="28"/>
          <w:szCs w:val="28"/>
        </w:rPr>
      </w:pPr>
    </w:p>
    <w:sectPr w:rsidR="0083101F" w:rsidRPr="007A17D3" w:rsidSect="0028610A">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771" w:rsidRDefault="00D17771" w:rsidP="00D75D51">
      <w:r>
        <w:separator/>
      </w:r>
    </w:p>
  </w:endnote>
  <w:endnote w:type="continuationSeparator" w:id="0">
    <w:p w:rsidR="00D17771" w:rsidRDefault="00D17771" w:rsidP="00D7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584096"/>
      <w:docPartObj>
        <w:docPartGallery w:val="Page Numbers (Bottom of Page)"/>
        <w:docPartUnique/>
      </w:docPartObj>
    </w:sdtPr>
    <w:sdtContent>
      <w:p w:rsidR="00D75D51" w:rsidRDefault="00D75D51">
        <w:pPr>
          <w:pStyle w:val="a5"/>
          <w:jc w:val="right"/>
        </w:pPr>
        <w:r>
          <w:fldChar w:fldCharType="begin"/>
        </w:r>
        <w:r>
          <w:instrText>PAGE   \* MERGEFORMAT</w:instrText>
        </w:r>
        <w:r>
          <w:fldChar w:fldCharType="separate"/>
        </w:r>
        <w:r w:rsidRPr="00D75D51">
          <w:rPr>
            <w:noProof/>
            <w:lang w:val="zh-CN"/>
          </w:rPr>
          <w:t>2</w:t>
        </w:r>
        <w:r>
          <w:fldChar w:fldCharType="end"/>
        </w:r>
      </w:p>
    </w:sdtContent>
  </w:sdt>
  <w:p w:rsidR="00D75D51" w:rsidRDefault="00D75D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771" w:rsidRDefault="00D17771" w:rsidP="00D75D51">
      <w:r>
        <w:separator/>
      </w:r>
    </w:p>
  </w:footnote>
  <w:footnote w:type="continuationSeparator" w:id="0">
    <w:p w:rsidR="00D17771" w:rsidRDefault="00D17771" w:rsidP="00D75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0A"/>
    <w:rsid w:val="0028610A"/>
    <w:rsid w:val="002C0D6F"/>
    <w:rsid w:val="007A17D3"/>
    <w:rsid w:val="00AB5E85"/>
    <w:rsid w:val="00D17771"/>
    <w:rsid w:val="00D75D51"/>
    <w:rsid w:val="00D96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E5D5"/>
  <w15:chartTrackingRefBased/>
  <w15:docId w15:val="{1F0E6083-CBE0-4DCD-97A8-E9B07E6E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10A"/>
    <w:pPr>
      <w:widowControl w:val="0"/>
      <w:jc w:val="both"/>
    </w:pPr>
  </w:style>
  <w:style w:type="paragraph" w:styleId="1">
    <w:name w:val="heading 1"/>
    <w:basedOn w:val="a"/>
    <w:next w:val="a"/>
    <w:link w:val="10"/>
    <w:uiPriority w:val="9"/>
    <w:qFormat/>
    <w:rsid w:val="0028610A"/>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8610A"/>
    <w:rPr>
      <w:rFonts w:ascii="Calibri" w:eastAsia="宋体" w:hAnsi="Calibri" w:cs="Times New Roman"/>
      <w:b/>
      <w:bCs/>
      <w:kern w:val="44"/>
      <w:sz w:val="44"/>
      <w:szCs w:val="44"/>
    </w:rPr>
  </w:style>
  <w:style w:type="paragraph" w:styleId="a3">
    <w:name w:val="header"/>
    <w:basedOn w:val="a"/>
    <w:link w:val="a4"/>
    <w:uiPriority w:val="99"/>
    <w:unhideWhenUsed/>
    <w:rsid w:val="00D75D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5D51"/>
    <w:rPr>
      <w:sz w:val="18"/>
      <w:szCs w:val="18"/>
    </w:rPr>
  </w:style>
  <w:style w:type="paragraph" w:styleId="a5">
    <w:name w:val="footer"/>
    <w:basedOn w:val="a"/>
    <w:link w:val="a6"/>
    <w:uiPriority w:val="99"/>
    <w:unhideWhenUsed/>
    <w:rsid w:val="00D75D51"/>
    <w:pPr>
      <w:tabs>
        <w:tab w:val="center" w:pos="4153"/>
        <w:tab w:val="right" w:pos="8306"/>
      </w:tabs>
      <w:snapToGrid w:val="0"/>
      <w:jc w:val="left"/>
    </w:pPr>
    <w:rPr>
      <w:sz w:val="18"/>
      <w:szCs w:val="18"/>
    </w:rPr>
  </w:style>
  <w:style w:type="character" w:customStyle="1" w:styleId="a6">
    <w:name w:val="页脚 字符"/>
    <w:basedOn w:val="a0"/>
    <w:link w:val="a5"/>
    <w:uiPriority w:val="99"/>
    <w:rsid w:val="00D75D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safety.gov.cn/newpage/Contents/Channel_4188/2015/0309/247041/files_founder_1579016810/2845817799.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国资处沙河办公室</dc:creator>
  <cp:keywords/>
  <dc:description/>
  <cp:lastModifiedBy>DELL</cp:lastModifiedBy>
  <cp:revision>4</cp:revision>
  <dcterms:created xsi:type="dcterms:W3CDTF">2017-10-27T00:51:00Z</dcterms:created>
  <dcterms:modified xsi:type="dcterms:W3CDTF">2017-11-24T01:54:00Z</dcterms:modified>
</cp:coreProperties>
</file>