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B9" w:rsidRPr="00E51BA0" w:rsidRDefault="00F819B9" w:rsidP="00D80568">
      <w:pPr>
        <w:pStyle w:val="1"/>
        <w:ind w:firstLineChars="400" w:firstLine="1285"/>
        <w:rPr>
          <w:rFonts w:ascii="黑体" w:hAnsi="黑体"/>
          <w:szCs w:val="32"/>
        </w:rPr>
      </w:pPr>
      <w:bookmarkStart w:id="0" w:name="_Toc495913985"/>
      <w:r w:rsidRPr="00E51BA0">
        <w:rPr>
          <w:rFonts w:ascii="黑体" w:hAnsi="黑体" w:hint="eastAsia"/>
          <w:szCs w:val="32"/>
        </w:rPr>
        <w:t>电子科技大学实验室安全</w:t>
      </w:r>
      <w:bookmarkStart w:id="1" w:name="_GoBack"/>
      <w:bookmarkEnd w:id="1"/>
      <w:r w:rsidRPr="00E51BA0">
        <w:rPr>
          <w:rFonts w:ascii="黑体" w:hAnsi="黑体" w:hint="eastAsia"/>
          <w:szCs w:val="32"/>
        </w:rPr>
        <w:t>事故应急预案</w:t>
      </w:r>
      <w:bookmarkEnd w:id="0"/>
    </w:p>
    <w:p w:rsidR="00F819B9" w:rsidRPr="0056302E" w:rsidRDefault="00F819B9" w:rsidP="00E51BA0">
      <w:pPr>
        <w:pStyle w:val="11"/>
        <w:spacing w:before="312" w:after="312"/>
        <w:rPr>
          <w:sz w:val="28"/>
        </w:rPr>
      </w:pPr>
      <w:r w:rsidRPr="0056302E">
        <w:rPr>
          <w:rFonts w:hint="eastAsia"/>
          <w:sz w:val="28"/>
        </w:rPr>
        <w:t>第一章</w:t>
      </w:r>
      <w:r w:rsidRPr="0056302E">
        <w:rPr>
          <w:rFonts w:hint="eastAsia"/>
          <w:sz w:val="28"/>
        </w:rPr>
        <w:t xml:space="preserve"> </w:t>
      </w:r>
      <w:r w:rsidRPr="0056302E">
        <w:rPr>
          <w:rFonts w:hint="eastAsia"/>
          <w:sz w:val="28"/>
        </w:rPr>
        <w:t>总</w:t>
      </w:r>
      <w:r w:rsidRPr="0056302E">
        <w:rPr>
          <w:rFonts w:hint="eastAsia"/>
          <w:sz w:val="28"/>
        </w:rPr>
        <w:t xml:space="preserve"> </w:t>
      </w:r>
      <w:r w:rsidRPr="0056302E">
        <w:rPr>
          <w:rFonts w:hint="eastAsia"/>
          <w:sz w:val="28"/>
        </w:rPr>
        <w:t>则</w:t>
      </w:r>
    </w:p>
    <w:p w:rsidR="00F819B9" w:rsidRPr="00E51BA0" w:rsidRDefault="00F819B9" w:rsidP="00E51BA0">
      <w:pPr>
        <w:rPr>
          <w:rFonts w:ascii="仿宋" w:hAnsi="仿宋"/>
          <w:szCs w:val="28"/>
        </w:rPr>
      </w:pPr>
      <w:r w:rsidRPr="00E51BA0">
        <w:rPr>
          <w:rFonts w:ascii="仿宋" w:hAnsi="仿宋" w:hint="eastAsia"/>
          <w:b/>
          <w:szCs w:val="28"/>
        </w:rPr>
        <w:t>第一条</w:t>
      </w:r>
      <w:r w:rsidRPr="00E51BA0">
        <w:rPr>
          <w:rFonts w:ascii="仿宋" w:hAnsi="仿宋" w:hint="eastAsia"/>
          <w:szCs w:val="28"/>
        </w:rPr>
        <w:t xml:space="preserve">  为积极应对可能发生的实验室安全事故，快速、高效、有序地组织开展事故抢险、救援和调查处理，预防和减少突发性灾害事件及其造成的损害，保障师生员工的生命与财产安全，维护正常的教学秩序，根据《中华人民共和国安全生产法》、《中华人民共和国突发事件应对法》、《中华人民共和国消防法》、《危险化学品安全管理条例》等法律法规和《电子科技大学实验室安全管理办法》的有关规定，制定本预案。</w:t>
      </w:r>
    </w:p>
    <w:p w:rsidR="00F819B9" w:rsidRPr="00E51BA0" w:rsidRDefault="00F819B9" w:rsidP="00E51BA0">
      <w:pPr>
        <w:rPr>
          <w:rFonts w:ascii="仿宋" w:hAnsi="仿宋"/>
          <w:szCs w:val="28"/>
        </w:rPr>
      </w:pPr>
      <w:r w:rsidRPr="00E51BA0">
        <w:rPr>
          <w:rFonts w:ascii="仿宋" w:hAnsi="仿宋" w:hint="eastAsia"/>
          <w:b/>
          <w:szCs w:val="28"/>
        </w:rPr>
        <w:t>第二条</w:t>
      </w:r>
      <w:r w:rsidRPr="00E51BA0">
        <w:rPr>
          <w:rFonts w:ascii="仿宋" w:hAnsi="仿宋" w:hint="eastAsia"/>
          <w:szCs w:val="28"/>
        </w:rPr>
        <w:t xml:space="preserve">　本预案所称实验室安全事故是指全校范围内各级各类教学、科研实验室或实验场所发生的，造成或者可能造成人员伤亡、财产损失、环境破坏和严重社会危害的事故、事件。</w:t>
      </w:r>
    </w:p>
    <w:p w:rsidR="00F819B9" w:rsidRPr="00E51BA0" w:rsidRDefault="00F819B9" w:rsidP="00E51BA0">
      <w:pPr>
        <w:rPr>
          <w:rFonts w:ascii="仿宋" w:hAnsi="仿宋"/>
          <w:szCs w:val="28"/>
        </w:rPr>
      </w:pPr>
      <w:r w:rsidRPr="00E51BA0">
        <w:rPr>
          <w:rFonts w:ascii="仿宋" w:hAnsi="仿宋" w:hint="eastAsia"/>
          <w:b/>
          <w:szCs w:val="28"/>
        </w:rPr>
        <w:t>第三条</w:t>
      </w:r>
      <w:r w:rsidRPr="00E51BA0">
        <w:rPr>
          <w:rFonts w:ascii="仿宋" w:hAnsi="仿宋" w:hint="eastAsia"/>
          <w:szCs w:val="28"/>
        </w:rPr>
        <w:t xml:space="preserve">　工作原则</w:t>
      </w:r>
    </w:p>
    <w:p w:rsidR="00F819B9" w:rsidRPr="00E51BA0" w:rsidRDefault="00F819B9" w:rsidP="00E51BA0">
      <w:pPr>
        <w:rPr>
          <w:rFonts w:ascii="仿宋" w:hAnsi="仿宋"/>
          <w:szCs w:val="28"/>
        </w:rPr>
      </w:pPr>
      <w:r w:rsidRPr="00E51BA0">
        <w:rPr>
          <w:rFonts w:ascii="仿宋" w:hAnsi="仿宋" w:hint="eastAsia"/>
          <w:szCs w:val="28"/>
        </w:rPr>
        <w:t>（一）以人为本，安全第一。发生实验室安全事故时，要及时采取人员避险措施；实验室安全事故发生后，优先进行人员抢救，同时注意救援人员的自身安全。</w:t>
      </w:r>
    </w:p>
    <w:p w:rsidR="00F819B9" w:rsidRPr="00E51BA0" w:rsidRDefault="00F819B9" w:rsidP="00E51BA0">
      <w:pPr>
        <w:rPr>
          <w:rFonts w:ascii="仿宋" w:hAnsi="仿宋"/>
          <w:szCs w:val="28"/>
        </w:rPr>
      </w:pPr>
      <w:r w:rsidRPr="00E51BA0">
        <w:rPr>
          <w:rFonts w:ascii="仿宋" w:hAnsi="仿宋" w:hint="eastAsia"/>
          <w:szCs w:val="28"/>
        </w:rPr>
        <w:t>（二）把握先机，快速应对。对学校发生的实验室安全事故，各相关部门和单位要第一时间作出反应，迅速到位，防止事故扩大，造成二次伤害，最大限度减少人员伤亡。</w:t>
      </w:r>
    </w:p>
    <w:p w:rsidR="00F819B9" w:rsidRPr="00E51BA0" w:rsidRDefault="00F819B9" w:rsidP="00E51BA0">
      <w:pPr>
        <w:rPr>
          <w:rFonts w:ascii="仿宋" w:hAnsi="仿宋"/>
          <w:szCs w:val="28"/>
        </w:rPr>
      </w:pPr>
      <w:r w:rsidRPr="00E51BA0">
        <w:rPr>
          <w:rFonts w:ascii="仿宋" w:hAnsi="仿宋" w:hint="eastAsia"/>
          <w:szCs w:val="28"/>
        </w:rPr>
        <w:t>（三）统一领导，分级负责。事故发生后，各相关单位应在学校的统一领导下，立即启动应急预案，分工负责，相互协作。</w:t>
      </w:r>
    </w:p>
    <w:p w:rsidR="00F819B9" w:rsidRPr="00E51BA0" w:rsidRDefault="00F819B9" w:rsidP="00E51BA0">
      <w:pPr>
        <w:rPr>
          <w:rFonts w:ascii="仿宋" w:hAnsi="仿宋"/>
          <w:szCs w:val="28"/>
        </w:rPr>
      </w:pPr>
      <w:r w:rsidRPr="00E51BA0">
        <w:rPr>
          <w:rFonts w:ascii="仿宋" w:hAnsi="仿宋" w:hint="eastAsia"/>
          <w:szCs w:val="28"/>
        </w:rPr>
        <w:t>（四）预防为主，常备不懈。贯彻落实“安全第一，预防为主”的方针，坚持事故应急与预防工作相结合，做好常态下的隐患排查、风险评估、事故预警、风险防范体系建设和预案演练等工作。</w:t>
      </w:r>
    </w:p>
    <w:p w:rsidR="00F819B9" w:rsidRPr="0056302E" w:rsidRDefault="00F819B9" w:rsidP="00E51BA0">
      <w:pPr>
        <w:pStyle w:val="11"/>
        <w:spacing w:before="312" w:after="312"/>
        <w:rPr>
          <w:sz w:val="28"/>
        </w:rPr>
      </w:pPr>
      <w:r w:rsidRPr="0056302E">
        <w:rPr>
          <w:rFonts w:hint="eastAsia"/>
          <w:sz w:val="28"/>
        </w:rPr>
        <w:t>第二章</w:t>
      </w:r>
      <w:r w:rsidRPr="0056302E">
        <w:rPr>
          <w:rFonts w:hint="eastAsia"/>
          <w:sz w:val="28"/>
        </w:rPr>
        <w:t xml:space="preserve"> </w:t>
      </w:r>
      <w:r w:rsidRPr="0056302E">
        <w:rPr>
          <w:rFonts w:hint="eastAsia"/>
          <w:sz w:val="28"/>
        </w:rPr>
        <w:t>机构与职责</w:t>
      </w:r>
    </w:p>
    <w:p w:rsidR="00F819B9" w:rsidRPr="00E51BA0" w:rsidRDefault="00F819B9" w:rsidP="00E51BA0">
      <w:pPr>
        <w:rPr>
          <w:rFonts w:ascii="仿宋" w:hAnsi="仿宋"/>
          <w:szCs w:val="28"/>
        </w:rPr>
      </w:pPr>
      <w:r w:rsidRPr="00E51BA0">
        <w:rPr>
          <w:rFonts w:ascii="仿宋" w:hAnsi="仿宋" w:hint="eastAsia"/>
          <w:b/>
          <w:szCs w:val="28"/>
        </w:rPr>
        <w:t>第四条</w:t>
      </w:r>
      <w:r w:rsidRPr="00E51BA0">
        <w:rPr>
          <w:rFonts w:ascii="仿宋" w:hAnsi="仿宋" w:hint="eastAsia"/>
          <w:szCs w:val="28"/>
        </w:rPr>
        <w:t xml:space="preserve">  学校安全工作领导小组是实验室安全事故应急处理的领导</w:t>
      </w:r>
      <w:r w:rsidRPr="00E51BA0">
        <w:rPr>
          <w:rFonts w:ascii="仿宋" w:hAnsi="仿宋" w:hint="eastAsia"/>
          <w:szCs w:val="28"/>
        </w:rPr>
        <w:lastRenderedPageBreak/>
        <w:t>机构，全面负责领导、协调实验室安全事故的应急处置工作。</w:t>
      </w:r>
    </w:p>
    <w:p w:rsidR="00F819B9" w:rsidRPr="00E51BA0" w:rsidRDefault="00F819B9" w:rsidP="00E51BA0">
      <w:pPr>
        <w:rPr>
          <w:rFonts w:ascii="仿宋" w:hAnsi="仿宋"/>
          <w:szCs w:val="28"/>
        </w:rPr>
      </w:pPr>
      <w:r w:rsidRPr="00E51BA0">
        <w:rPr>
          <w:rFonts w:ascii="仿宋" w:hAnsi="仿宋" w:hint="eastAsia"/>
          <w:b/>
          <w:szCs w:val="28"/>
        </w:rPr>
        <w:t>第五条</w:t>
      </w:r>
      <w:r w:rsidRPr="00E51BA0">
        <w:rPr>
          <w:rFonts w:ascii="仿宋" w:hAnsi="仿宋" w:hint="eastAsia"/>
          <w:szCs w:val="28"/>
        </w:rPr>
        <w:t xml:space="preserve">  各单位应成立实验室安全事故应急处理领导小组，负责事故现场指挥、协调和应急处置，其主要职责为：</w:t>
      </w:r>
    </w:p>
    <w:p w:rsidR="00F819B9" w:rsidRPr="00E51BA0" w:rsidRDefault="00F819B9" w:rsidP="00E51BA0">
      <w:pPr>
        <w:rPr>
          <w:rFonts w:ascii="仿宋" w:hAnsi="仿宋"/>
          <w:szCs w:val="28"/>
        </w:rPr>
      </w:pPr>
      <w:r w:rsidRPr="00E51BA0">
        <w:rPr>
          <w:rFonts w:ascii="仿宋" w:hAnsi="仿宋" w:hint="eastAsia"/>
          <w:szCs w:val="28"/>
        </w:rPr>
        <w:t>（一）根据学科特点及实验室类型，负责本单位事故应急预案的制定和落实；</w:t>
      </w:r>
    </w:p>
    <w:p w:rsidR="00F819B9" w:rsidRPr="00E51BA0" w:rsidRDefault="00F819B9" w:rsidP="00E51BA0">
      <w:pPr>
        <w:rPr>
          <w:rFonts w:ascii="仿宋" w:hAnsi="仿宋"/>
          <w:szCs w:val="28"/>
        </w:rPr>
      </w:pPr>
      <w:r w:rsidRPr="00E51BA0">
        <w:rPr>
          <w:rFonts w:ascii="仿宋" w:hAnsi="仿宋" w:hint="eastAsia"/>
          <w:szCs w:val="28"/>
        </w:rPr>
        <w:t>（二）加强安全教育和应急演练，保证各项应急预案有效实施；</w:t>
      </w:r>
    </w:p>
    <w:p w:rsidR="00F819B9" w:rsidRPr="00E51BA0" w:rsidRDefault="00F819B9" w:rsidP="00E51BA0">
      <w:pPr>
        <w:rPr>
          <w:rFonts w:ascii="仿宋" w:hAnsi="仿宋"/>
          <w:szCs w:val="28"/>
        </w:rPr>
      </w:pPr>
      <w:r w:rsidRPr="00E51BA0">
        <w:rPr>
          <w:rFonts w:ascii="仿宋" w:hAnsi="仿宋" w:hint="eastAsia"/>
          <w:szCs w:val="28"/>
        </w:rPr>
        <w:t>（三）安全事故发生后，负责保护现场，并做好现场救援的协调、指挥工作，确保安全事故第一时间得到有效处理；</w:t>
      </w:r>
    </w:p>
    <w:p w:rsidR="00F819B9" w:rsidRPr="00E51BA0" w:rsidRDefault="00F819B9" w:rsidP="00E51BA0">
      <w:pPr>
        <w:rPr>
          <w:rFonts w:ascii="仿宋" w:hAnsi="仿宋"/>
          <w:szCs w:val="28"/>
        </w:rPr>
      </w:pPr>
      <w:r w:rsidRPr="00E51BA0">
        <w:rPr>
          <w:rFonts w:ascii="仿宋" w:hAnsi="仿宋" w:hint="eastAsia"/>
          <w:szCs w:val="28"/>
        </w:rPr>
        <w:t>（四）及时、准确地上报实验室安全事故。</w:t>
      </w:r>
    </w:p>
    <w:p w:rsidR="00F819B9" w:rsidRPr="0056302E" w:rsidRDefault="00F819B9" w:rsidP="00E51BA0">
      <w:pPr>
        <w:pStyle w:val="11"/>
        <w:spacing w:before="312" w:after="312"/>
        <w:rPr>
          <w:sz w:val="28"/>
        </w:rPr>
      </w:pPr>
      <w:r w:rsidRPr="0056302E">
        <w:rPr>
          <w:rFonts w:hint="eastAsia"/>
          <w:sz w:val="28"/>
        </w:rPr>
        <w:t>第三章</w:t>
      </w:r>
      <w:r w:rsidRPr="0056302E">
        <w:rPr>
          <w:rFonts w:hint="eastAsia"/>
          <w:sz w:val="28"/>
        </w:rPr>
        <w:t xml:space="preserve"> </w:t>
      </w:r>
      <w:r w:rsidRPr="0056302E">
        <w:rPr>
          <w:rFonts w:hint="eastAsia"/>
          <w:sz w:val="28"/>
        </w:rPr>
        <w:t>事故预防、预警及响应</w:t>
      </w:r>
    </w:p>
    <w:p w:rsidR="00F819B9" w:rsidRPr="00E51BA0" w:rsidRDefault="00F819B9" w:rsidP="00E51BA0">
      <w:pPr>
        <w:rPr>
          <w:rFonts w:ascii="仿宋" w:hAnsi="仿宋"/>
          <w:szCs w:val="28"/>
        </w:rPr>
      </w:pPr>
      <w:r w:rsidRPr="00E51BA0">
        <w:rPr>
          <w:rFonts w:ascii="仿宋" w:hAnsi="仿宋" w:hint="eastAsia"/>
          <w:b/>
          <w:szCs w:val="28"/>
        </w:rPr>
        <w:t>第六条</w:t>
      </w:r>
      <w:r w:rsidRPr="00E51BA0">
        <w:rPr>
          <w:rFonts w:ascii="仿宋" w:hAnsi="仿宋" w:hint="eastAsia"/>
          <w:szCs w:val="28"/>
        </w:rPr>
        <w:t xml:space="preserve">  各单位应做好预防、预警工作，最大限度地防止事故发生：</w:t>
      </w:r>
    </w:p>
    <w:p w:rsidR="00F819B9" w:rsidRPr="00E51BA0" w:rsidRDefault="00F819B9" w:rsidP="00E51BA0">
      <w:pPr>
        <w:rPr>
          <w:rFonts w:ascii="仿宋" w:hAnsi="仿宋"/>
          <w:szCs w:val="28"/>
        </w:rPr>
      </w:pPr>
      <w:r w:rsidRPr="00E51BA0">
        <w:rPr>
          <w:rFonts w:ascii="仿宋" w:hAnsi="仿宋" w:hint="eastAsia"/>
          <w:szCs w:val="28"/>
        </w:rPr>
        <w:t>（一）对各种可能发生的安全事故，完善预防、预警机制，开展风险评估分析，做到早防范、早发现、早报告、早处置；</w:t>
      </w:r>
    </w:p>
    <w:p w:rsidR="00F819B9" w:rsidRPr="00E51BA0" w:rsidRDefault="00F819B9" w:rsidP="00E51BA0">
      <w:pPr>
        <w:rPr>
          <w:rFonts w:ascii="仿宋" w:hAnsi="仿宋"/>
          <w:szCs w:val="28"/>
        </w:rPr>
      </w:pPr>
      <w:r w:rsidRPr="00E51BA0">
        <w:rPr>
          <w:rFonts w:ascii="仿宋" w:hAnsi="仿宋" w:hint="eastAsia"/>
          <w:szCs w:val="28"/>
        </w:rPr>
        <w:t>（二）加强应急反应机制的日常管理和实验人员的培训教育，经常开展实验室事故演练，完善应急处置预案，提高应对突发事故的实战能力；</w:t>
      </w:r>
    </w:p>
    <w:p w:rsidR="00F819B9" w:rsidRPr="00E51BA0" w:rsidRDefault="00F819B9" w:rsidP="00E51BA0">
      <w:pPr>
        <w:rPr>
          <w:rFonts w:ascii="仿宋" w:hAnsi="仿宋"/>
          <w:szCs w:val="28"/>
        </w:rPr>
      </w:pPr>
      <w:r w:rsidRPr="00E51BA0">
        <w:rPr>
          <w:rFonts w:ascii="仿宋" w:hAnsi="仿宋" w:hint="eastAsia"/>
          <w:szCs w:val="28"/>
        </w:rPr>
        <w:t>（三）各单位应对应急预案定期评估，并根据各单位具体情况不断进行完善和修订；</w:t>
      </w:r>
    </w:p>
    <w:p w:rsidR="00F819B9" w:rsidRPr="00E51BA0" w:rsidRDefault="00F819B9" w:rsidP="00E51BA0">
      <w:pPr>
        <w:rPr>
          <w:rFonts w:ascii="仿宋" w:hAnsi="仿宋"/>
          <w:szCs w:val="28"/>
        </w:rPr>
      </w:pPr>
      <w:r w:rsidRPr="00E51BA0">
        <w:rPr>
          <w:rFonts w:ascii="仿宋" w:hAnsi="仿宋" w:hint="eastAsia"/>
          <w:szCs w:val="28"/>
        </w:rPr>
        <w:t>（四）重视实验人员健康检查，发现与实验室生物安全有关的人员感染或伤害立即报告、处置。</w:t>
      </w:r>
    </w:p>
    <w:p w:rsidR="00F819B9" w:rsidRPr="00E51BA0" w:rsidRDefault="00F819B9" w:rsidP="00E51BA0">
      <w:pPr>
        <w:rPr>
          <w:rFonts w:ascii="仿宋" w:hAnsi="仿宋"/>
          <w:szCs w:val="28"/>
        </w:rPr>
      </w:pPr>
      <w:r w:rsidRPr="00E51BA0">
        <w:rPr>
          <w:rFonts w:ascii="仿宋" w:hAnsi="仿宋" w:hint="eastAsia"/>
          <w:b/>
          <w:szCs w:val="28"/>
        </w:rPr>
        <w:t>第七条</w:t>
      </w:r>
      <w:r w:rsidRPr="00E51BA0">
        <w:rPr>
          <w:rFonts w:ascii="仿宋" w:hAnsi="仿宋" w:hint="eastAsia"/>
          <w:szCs w:val="28"/>
        </w:rPr>
        <w:t xml:space="preserve">  实验室安全事故发生后的响应</w:t>
      </w:r>
    </w:p>
    <w:p w:rsidR="00F819B9" w:rsidRPr="00E51BA0" w:rsidRDefault="00F819B9" w:rsidP="00E51BA0">
      <w:pPr>
        <w:rPr>
          <w:rFonts w:ascii="仿宋" w:hAnsi="仿宋"/>
          <w:szCs w:val="28"/>
        </w:rPr>
      </w:pPr>
      <w:r w:rsidRPr="00E51BA0">
        <w:rPr>
          <w:rFonts w:ascii="仿宋" w:hAnsi="仿宋" w:hint="eastAsia"/>
          <w:szCs w:val="28"/>
        </w:rPr>
        <w:t>（一）事故现场人员是事故报告的责任人，所在单位为事故报告的责任单位；</w:t>
      </w:r>
    </w:p>
    <w:p w:rsidR="00F819B9" w:rsidRPr="00E51BA0" w:rsidRDefault="00F819B9" w:rsidP="00E51BA0">
      <w:pPr>
        <w:rPr>
          <w:rFonts w:ascii="仿宋" w:hAnsi="仿宋"/>
          <w:szCs w:val="28"/>
        </w:rPr>
      </w:pPr>
      <w:r w:rsidRPr="00E51BA0">
        <w:rPr>
          <w:rFonts w:ascii="仿宋" w:hAnsi="仿宋" w:hint="eastAsia"/>
          <w:szCs w:val="28"/>
        </w:rPr>
        <w:t>（二）责任人应在自救、保护现场的同时立即启动事故上报机制，责任报告单位负责人在接到报告后，初步判定事故情况，进行现场处置，必要时启动应急预案，各</w:t>
      </w:r>
      <w:proofErr w:type="gramStart"/>
      <w:r w:rsidRPr="00E51BA0">
        <w:rPr>
          <w:rFonts w:ascii="仿宋" w:hAnsi="仿宋" w:hint="eastAsia"/>
          <w:szCs w:val="28"/>
        </w:rPr>
        <w:t>相关单位应第一时间</w:t>
      </w:r>
      <w:proofErr w:type="gramEnd"/>
      <w:r w:rsidRPr="00E51BA0">
        <w:rPr>
          <w:rFonts w:ascii="仿宋" w:hAnsi="仿宋" w:hint="eastAsia"/>
          <w:szCs w:val="28"/>
        </w:rPr>
        <w:t>到达事故现场，协助实验室安全事故的处置；</w:t>
      </w:r>
    </w:p>
    <w:p w:rsidR="00F819B9" w:rsidRPr="00E51BA0" w:rsidRDefault="00F819B9" w:rsidP="00E51BA0">
      <w:pPr>
        <w:rPr>
          <w:rFonts w:ascii="仿宋" w:hAnsi="仿宋"/>
          <w:szCs w:val="28"/>
        </w:rPr>
      </w:pPr>
      <w:r w:rsidRPr="00E51BA0">
        <w:rPr>
          <w:rFonts w:ascii="仿宋" w:hAnsi="仿宋" w:hint="eastAsia"/>
          <w:szCs w:val="28"/>
        </w:rPr>
        <w:t>（三）实验室安全事故上报机制为：报告人→单位安全责任人→国有</w:t>
      </w:r>
      <w:r w:rsidRPr="00E51BA0">
        <w:rPr>
          <w:rFonts w:ascii="仿宋" w:hAnsi="仿宋" w:hint="eastAsia"/>
          <w:szCs w:val="28"/>
        </w:rPr>
        <w:lastRenderedPageBreak/>
        <w:t>资产与实验管理处→</w:t>
      </w:r>
      <w:proofErr w:type="gramStart"/>
      <w:r w:rsidRPr="00E51BA0">
        <w:rPr>
          <w:rFonts w:ascii="仿宋" w:hAnsi="仿宋" w:hint="eastAsia"/>
          <w:szCs w:val="28"/>
        </w:rPr>
        <w:t>校安全</w:t>
      </w:r>
      <w:proofErr w:type="gramEnd"/>
      <w:r w:rsidRPr="00E51BA0">
        <w:rPr>
          <w:rFonts w:ascii="仿宋" w:hAnsi="仿宋" w:hint="eastAsia"/>
          <w:szCs w:val="28"/>
        </w:rPr>
        <w:t>工作领导小组；</w:t>
      </w:r>
    </w:p>
    <w:p w:rsidR="00F819B9" w:rsidRPr="00E51BA0" w:rsidRDefault="00F819B9" w:rsidP="00E51BA0">
      <w:pPr>
        <w:rPr>
          <w:rFonts w:ascii="仿宋" w:hAnsi="仿宋"/>
          <w:szCs w:val="28"/>
        </w:rPr>
      </w:pPr>
      <w:r w:rsidRPr="00E51BA0">
        <w:rPr>
          <w:rFonts w:ascii="仿宋" w:hAnsi="仿宋" w:hint="eastAsia"/>
          <w:szCs w:val="28"/>
        </w:rPr>
        <w:t>（四）凡发生实验室安全事故必须逐级上报，不得隐瞒。对迟报、谎报、瞒报和漏报事故及其重要情况的，根据相关规定对有关责任人给予相应处分；构成犯罪的，移交司法机关追究其刑事责任。</w:t>
      </w:r>
    </w:p>
    <w:p w:rsidR="00F819B9" w:rsidRPr="0056302E" w:rsidRDefault="00F819B9" w:rsidP="00E51BA0">
      <w:pPr>
        <w:pStyle w:val="11"/>
        <w:spacing w:before="312" w:after="312"/>
        <w:rPr>
          <w:sz w:val="28"/>
        </w:rPr>
      </w:pPr>
      <w:r w:rsidRPr="0056302E">
        <w:rPr>
          <w:rFonts w:hint="eastAsia"/>
          <w:sz w:val="28"/>
        </w:rPr>
        <w:t>第四章</w:t>
      </w:r>
      <w:r w:rsidRPr="0056302E">
        <w:rPr>
          <w:rFonts w:hint="eastAsia"/>
          <w:sz w:val="28"/>
        </w:rPr>
        <w:t xml:space="preserve"> </w:t>
      </w:r>
      <w:r w:rsidRPr="0056302E">
        <w:rPr>
          <w:rFonts w:hint="eastAsia"/>
          <w:sz w:val="28"/>
        </w:rPr>
        <w:t>部分安全事故应急处置措施</w:t>
      </w:r>
    </w:p>
    <w:p w:rsidR="00F819B9" w:rsidRPr="00E51BA0" w:rsidRDefault="00F819B9" w:rsidP="00E51BA0">
      <w:pPr>
        <w:rPr>
          <w:rFonts w:ascii="仿宋" w:hAnsi="仿宋"/>
          <w:szCs w:val="28"/>
        </w:rPr>
      </w:pPr>
      <w:r w:rsidRPr="00E51BA0">
        <w:rPr>
          <w:rFonts w:ascii="仿宋" w:hAnsi="仿宋" w:hint="eastAsia"/>
          <w:b/>
          <w:szCs w:val="28"/>
        </w:rPr>
        <w:t>第八条</w:t>
      </w:r>
      <w:r w:rsidRPr="00E51BA0">
        <w:rPr>
          <w:rFonts w:ascii="仿宋" w:hAnsi="仿宋" w:hint="eastAsia"/>
          <w:szCs w:val="28"/>
        </w:rPr>
        <w:t xml:space="preserve">  实验室发生病原微生物、危险化学品事故的一般处置办法。</w:t>
      </w:r>
    </w:p>
    <w:p w:rsidR="00F819B9" w:rsidRPr="00E51BA0" w:rsidRDefault="00F819B9" w:rsidP="00E51BA0">
      <w:pPr>
        <w:rPr>
          <w:rFonts w:ascii="仿宋" w:hAnsi="仿宋"/>
          <w:szCs w:val="28"/>
        </w:rPr>
      </w:pPr>
      <w:r w:rsidRPr="00E51BA0">
        <w:rPr>
          <w:rFonts w:ascii="仿宋" w:hAnsi="仿宋" w:hint="eastAsia"/>
          <w:szCs w:val="28"/>
        </w:rPr>
        <w:t>（一）病原微生物</w:t>
      </w:r>
    </w:p>
    <w:p w:rsidR="00F819B9" w:rsidRPr="00E51BA0" w:rsidRDefault="00F819B9" w:rsidP="00E51BA0">
      <w:pPr>
        <w:rPr>
          <w:rFonts w:ascii="仿宋" w:hAnsi="仿宋"/>
          <w:szCs w:val="28"/>
        </w:rPr>
      </w:pPr>
      <w:r w:rsidRPr="00E51BA0">
        <w:rPr>
          <w:rFonts w:ascii="仿宋" w:hAnsi="仿宋" w:hint="eastAsia"/>
          <w:szCs w:val="28"/>
        </w:rPr>
        <w:t>1. 若病原微生物泼溅在皮肤上，立即用75%的酒精或碘</w:t>
      </w:r>
      <w:proofErr w:type="gramStart"/>
      <w:r w:rsidRPr="00E51BA0">
        <w:rPr>
          <w:rFonts w:ascii="仿宋" w:hAnsi="仿宋" w:hint="eastAsia"/>
          <w:szCs w:val="28"/>
        </w:rPr>
        <w:t>伏进行</w:t>
      </w:r>
      <w:proofErr w:type="gramEnd"/>
      <w:r w:rsidRPr="00E51BA0">
        <w:rPr>
          <w:rFonts w:ascii="仿宋" w:hAnsi="仿宋" w:hint="eastAsia"/>
          <w:szCs w:val="28"/>
        </w:rPr>
        <w:t>消毒，然后用清水冲洗；</w:t>
      </w:r>
    </w:p>
    <w:p w:rsidR="00F819B9" w:rsidRPr="00E51BA0" w:rsidRDefault="00F819B9" w:rsidP="00E51BA0">
      <w:pPr>
        <w:rPr>
          <w:rFonts w:ascii="仿宋" w:hAnsi="仿宋"/>
          <w:szCs w:val="28"/>
        </w:rPr>
      </w:pPr>
      <w:r w:rsidRPr="00E51BA0">
        <w:rPr>
          <w:rFonts w:ascii="仿宋" w:hAnsi="仿宋" w:hint="eastAsia"/>
          <w:szCs w:val="28"/>
        </w:rPr>
        <w:t>2. 若病原微生物泼溅在眼内，立即用生理盐水或洗眼液冲洗，然后用清水冲洗至少15分钟，立即就医；</w:t>
      </w:r>
    </w:p>
    <w:p w:rsidR="00F819B9" w:rsidRPr="00E51BA0" w:rsidRDefault="00F819B9" w:rsidP="00E51BA0">
      <w:pPr>
        <w:rPr>
          <w:rFonts w:ascii="仿宋" w:hAnsi="仿宋"/>
          <w:szCs w:val="28"/>
        </w:rPr>
      </w:pPr>
      <w:r w:rsidRPr="00E51BA0">
        <w:rPr>
          <w:rFonts w:ascii="仿宋" w:hAnsi="仿宋" w:hint="eastAsia"/>
          <w:szCs w:val="28"/>
        </w:rPr>
        <w:t>3. 若病原微生物泼溅在衣物、鞋帽上或实验室桌面、地面，立即选用75%的酒精、碘伏、0.2-0.5%的过氧乙酸、500-1000mg/L有效氯消毒液等进行消毒。</w:t>
      </w:r>
    </w:p>
    <w:p w:rsidR="00F819B9" w:rsidRPr="00E51BA0" w:rsidRDefault="00F819B9" w:rsidP="00E51BA0">
      <w:pPr>
        <w:rPr>
          <w:rFonts w:ascii="仿宋" w:hAnsi="仿宋"/>
          <w:szCs w:val="28"/>
        </w:rPr>
      </w:pPr>
      <w:r w:rsidRPr="00E51BA0">
        <w:rPr>
          <w:rFonts w:ascii="仿宋" w:hAnsi="仿宋" w:hint="eastAsia"/>
          <w:szCs w:val="28"/>
        </w:rPr>
        <w:t>（二）危险化学品</w:t>
      </w:r>
    </w:p>
    <w:p w:rsidR="00F819B9" w:rsidRPr="00E51BA0" w:rsidRDefault="00F819B9" w:rsidP="00E51BA0">
      <w:pPr>
        <w:rPr>
          <w:rFonts w:ascii="仿宋" w:hAnsi="仿宋"/>
          <w:szCs w:val="28"/>
        </w:rPr>
      </w:pPr>
      <w:r w:rsidRPr="00E51BA0">
        <w:rPr>
          <w:rFonts w:ascii="仿宋" w:hAnsi="仿宋" w:hint="eastAsia"/>
          <w:szCs w:val="28"/>
        </w:rPr>
        <w:t>1. 若有毒、腐蚀性化学品泼溅在皮肤或衣物上，应迅速解脱衣物，立即用大量自来水冲洗，再根据毒物的性质采取相应的有效处理措施；</w:t>
      </w:r>
    </w:p>
    <w:p w:rsidR="00F819B9" w:rsidRPr="00E51BA0" w:rsidRDefault="00F819B9" w:rsidP="00E51BA0">
      <w:pPr>
        <w:rPr>
          <w:rFonts w:ascii="仿宋" w:hAnsi="仿宋"/>
          <w:szCs w:val="28"/>
        </w:rPr>
      </w:pPr>
      <w:r w:rsidRPr="00E51BA0">
        <w:rPr>
          <w:rFonts w:ascii="仿宋" w:hAnsi="仿宋" w:hint="eastAsia"/>
          <w:szCs w:val="28"/>
        </w:rPr>
        <w:t>2. 若有毒、有害物质泼溅或泄漏在工作台面或地面，应立即穿好专用防护服、隔绝式空气面具等进行必要防护。泄漏量小时，在确保人身安全的条件下可用沙子、吸附材料、中和材料等进行处理，将收集的泄漏物运至废弃物处理场所处置，残余物用大量水冲洗稀释；</w:t>
      </w:r>
    </w:p>
    <w:p w:rsidR="00F819B9" w:rsidRPr="00E51BA0" w:rsidRDefault="00F819B9" w:rsidP="00E51BA0">
      <w:pPr>
        <w:rPr>
          <w:rFonts w:ascii="仿宋" w:hAnsi="仿宋"/>
          <w:szCs w:val="28"/>
        </w:rPr>
      </w:pPr>
      <w:r w:rsidRPr="00E51BA0">
        <w:rPr>
          <w:rFonts w:ascii="仿宋" w:hAnsi="仿宋" w:hint="eastAsia"/>
          <w:szCs w:val="28"/>
        </w:rPr>
        <w:t>3. 若发生易燃、易爆化学品泄漏，则泄漏区域附近应严禁火种，切断电源。事故严重时，应立即设置隔离线，并通知附近人员撤离，同时报告有关部门。</w:t>
      </w:r>
    </w:p>
    <w:p w:rsidR="00F819B9" w:rsidRPr="00E51BA0" w:rsidRDefault="00F819B9" w:rsidP="00E51BA0">
      <w:pPr>
        <w:rPr>
          <w:rFonts w:ascii="仿宋" w:hAnsi="仿宋"/>
          <w:szCs w:val="28"/>
        </w:rPr>
      </w:pPr>
      <w:r w:rsidRPr="00E51BA0">
        <w:rPr>
          <w:rFonts w:ascii="仿宋" w:hAnsi="仿宋" w:hint="eastAsia"/>
          <w:szCs w:val="28"/>
        </w:rPr>
        <w:t>（三）其他</w:t>
      </w:r>
    </w:p>
    <w:p w:rsidR="00F819B9" w:rsidRPr="00E51BA0" w:rsidRDefault="00F819B9" w:rsidP="00E51BA0">
      <w:pPr>
        <w:rPr>
          <w:rFonts w:ascii="仿宋" w:hAnsi="仿宋"/>
          <w:szCs w:val="28"/>
        </w:rPr>
      </w:pPr>
      <w:r w:rsidRPr="00E51BA0">
        <w:rPr>
          <w:rFonts w:ascii="仿宋" w:hAnsi="仿宋" w:hint="eastAsia"/>
          <w:szCs w:val="28"/>
        </w:rPr>
        <w:t>若操作过程中被污染的注射器针刺伤、金属锐器损伤，解剖感染动物时操作不慎被锐器损伤或被动物咬伤或被昆虫叮咬等，应用肥皂和清水冲洗伤口，然后挤出伤口的血液，再用消毒液（如75%酒精、2000mg/L</w:t>
      </w:r>
      <w:r w:rsidRPr="00E51BA0">
        <w:rPr>
          <w:rFonts w:ascii="仿宋" w:hAnsi="仿宋" w:hint="eastAsia"/>
          <w:szCs w:val="28"/>
        </w:rPr>
        <w:lastRenderedPageBreak/>
        <w:t>次氯酸钠、0.2%-0.5%过氧乙酸、0.5%的碘伏）浸泡或涂抹消毒,并包扎伤口（厌氧微生物感染不包扎伤口）。</w:t>
      </w:r>
    </w:p>
    <w:p w:rsidR="00F819B9" w:rsidRPr="00E51BA0" w:rsidRDefault="00F819B9" w:rsidP="00E51BA0">
      <w:pPr>
        <w:rPr>
          <w:rFonts w:ascii="仿宋" w:hAnsi="仿宋"/>
          <w:szCs w:val="28"/>
        </w:rPr>
      </w:pPr>
      <w:r w:rsidRPr="00E51BA0">
        <w:rPr>
          <w:rFonts w:ascii="仿宋" w:hAnsi="仿宋" w:hint="eastAsia"/>
          <w:b/>
          <w:szCs w:val="28"/>
        </w:rPr>
        <w:t>第九条</w:t>
      </w:r>
      <w:r w:rsidRPr="00E51BA0">
        <w:rPr>
          <w:rFonts w:ascii="仿宋" w:hAnsi="仿宋" w:hint="eastAsia"/>
          <w:szCs w:val="28"/>
        </w:rPr>
        <w:t xml:space="preserve">  实验室发生化学灼伤事故的一般处置办法</w:t>
      </w:r>
    </w:p>
    <w:p w:rsidR="00F819B9" w:rsidRPr="00E51BA0" w:rsidRDefault="00F819B9" w:rsidP="00E51BA0">
      <w:pPr>
        <w:rPr>
          <w:rFonts w:ascii="仿宋" w:hAnsi="仿宋"/>
          <w:szCs w:val="28"/>
        </w:rPr>
      </w:pPr>
      <w:r w:rsidRPr="00E51BA0">
        <w:rPr>
          <w:rFonts w:ascii="仿宋" w:hAnsi="仿宋" w:hint="eastAsia"/>
          <w:szCs w:val="28"/>
        </w:rPr>
        <w:t>（一）强酸、强碱及其它一些化学物质，具有强烈的刺激性和腐蚀作用，发生这些化学灼伤时，应用大量流动清水冲洗，再分别用低浓度的（2%-5%）弱碱（强酸引起的）、弱酸（强碱引起的）进行中和。处理后，再依据情况而定，作下一步处理。</w:t>
      </w:r>
    </w:p>
    <w:p w:rsidR="00F819B9" w:rsidRPr="00E51BA0" w:rsidRDefault="00F819B9" w:rsidP="00E51BA0">
      <w:pPr>
        <w:rPr>
          <w:rFonts w:ascii="仿宋" w:hAnsi="仿宋"/>
          <w:szCs w:val="28"/>
        </w:rPr>
      </w:pPr>
      <w:r w:rsidRPr="00E51BA0">
        <w:rPr>
          <w:rFonts w:ascii="仿宋" w:hAnsi="仿宋" w:hint="eastAsia"/>
          <w:szCs w:val="28"/>
        </w:rPr>
        <w:t>（二）溅入眼内时，在现场立即就近用大量清水或生理盐水彻底冲洗。冲洗时，眼睛置于水龙头上方，水向上冲洗眼睛冲洗，时间应不少于15分钟，切不可因疼痛而紧闭眼睛。处理后，再送眼科医院治疗。</w:t>
      </w:r>
    </w:p>
    <w:p w:rsidR="00F819B9" w:rsidRPr="00E51BA0" w:rsidRDefault="00F819B9" w:rsidP="00E51BA0">
      <w:pPr>
        <w:rPr>
          <w:rFonts w:ascii="仿宋" w:hAnsi="仿宋"/>
          <w:szCs w:val="28"/>
        </w:rPr>
      </w:pPr>
      <w:r w:rsidRPr="00E51BA0">
        <w:rPr>
          <w:rFonts w:ascii="仿宋" w:hAnsi="仿宋" w:hint="eastAsia"/>
          <w:b/>
          <w:szCs w:val="28"/>
        </w:rPr>
        <w:t>第十条</w:t>
      </w:r>
      <w:r w:rsidRPr="00E51BA0">
        <w:rPr>
          <w:rFonts w:ascii="仿宋" w:hAnsi="仿宋" w:hint="eastAsia"/>
          <w:szCs w:val="28"/>
        </w:rPr>
        <w:t xml:space="preserve">  实验室发生中毒事故的一般处置办法</w:t>
      </w:r>
    </w:p>
    <w:p w:rsidR="00F819B9" w:rsidRPr="00E51BA0" w:rsidRDefault="00F819B9" w:rsidP="00E51BA0">
      <w:pPr>
        <w:rPr>
          <w:rFonts w:ascii="仿宋" w:hAnsi="仿宋"/>
          <w:szCs w:val="28"/>
        </w:rPr>
      </w:pPr>
      <w:r w:rsidRPr="00E51BA0">
        <w:rPr>
          <w:rFonts w:ascii="仿宋" w:hAnsi="仿宋" w:hint="eastAsia"/>
          <w:szCs w:val="28"/>
        </w:rPr>
        <w:t>（一）吸入中毒。若发生有毒气体泄漏，应立即启动排气装置将有毒气体排出，同时打开门窗使新鲜空气进入实验室。若吸入毒气造成中毒，应立即抢救，将中毒者移至空气良好处使之能呼吸新鲜空气，同时送入医院就医。</w:t>
      </w:r>
    </w:p>
    <w:p w:rsidR="00F819B9" w:rsidRPr="00E51BA0" w:rsidRDefault="00F819B9" w:rsidP="00E51BA0">
      <w:pPr>
        <w:rPr>
          <w:rFonts w:ascii="仿宋" w:hAnsi="仿宋"/>
          <w:szCs w:val="28"/>
        </w:rPr>
      </w:pPr>
      <w:r w:rsidRPr="00E51BA0">
        <w:rPr>
          <w:rFonts w:ascii="仿宋" w:hAnsi="仿宋" w:hint="eastAsia"/>
          <w:szCs w:val="28"/>
        </w:rPr>
        <w:t>（二）经口中毒。要立即刺激催吐（可视情况采用0.02%-0.05%高锰酸钾溶液或5%活性炭溶液等催吐），反复漱口，立即送入医院就医。</w:t>
      </w:r>
    </w:p>
    <w:p w:rsidR="00F819B9" w:rsidRPr="00E51BA0" w:rsidRDefault="00F819B9" w:rsidP="00E51BA0">
      <w:pPr>
        <w:rPr>
          <w:rFonts w:ascii="仿宋" w:hAnsi="仿宋"/>
          <w:szCs w:val="28"/>
        </w:rPr>
      </w:pPr>
      <w:r w:rsidRPr="00E51BA0">
        <w:rPr>
          <w:rFonts w:ascii="仿宋" w:hAnsi="仿宋" w:hint="eastAsia"/>
          <w:szCs w:val="28"/>
        </w:rPr>
        <w:t>（三）经皮肤中毒。将患者立即从中毒场所转移，脱去污染衣物，迅速用大量清水洗净皮肤（粘稠毒物用大量肥皂水冲洗）后，及时送入医院就医。</w:t>
      </w:r>
    </w:p>
    <w:p w:rsidR="00F819B9" w:rsidRPr="00E51BA0" w:rsidRDefault="00F819B9" w:rsidP="00E51BA0">
      <w:pPr>
        <w:rPr>
          <w:rFonts w:ascii="仿宋" w:hAnsi="仿宋"/>
          <w:szCs w:val="28"/>
        </w:rPr>
      </w:pPr>
      <w:r w:rsidRPr="00E51BA0">
        <w:rPr>
          <w:rFonts w:ascii="仿宋" w:hAnsi="仿宋" w:hint="eastAsia"/>
          <w:b/>
          <w:szCs w:val="28"/>
        </w:rPr>
        <w:t>第十一条</w:t>
      </w:r>
      <w:r w:rsidRPr="00E51BA0">
        <w:rPr>
          <w:rFonts w:ascii="仿宋" w:hAnsi="仿宋" w:hint="eastAsia"/>
          <w:szCs w:val="28"/>
        </w:rPr>
        <w:t xml:space="preserve">  实验室发生爆炸事故的一般处置办法。</w:t>
      </w:r>
    </w:p>
    <w:p w:rsidR="00F819B9" w:rsidRPr="00E51BA0" w:rsidRDefault="00F819B9" w:rsidP="00E51BA0">
      <w:pPr>
        <w:rPr>
          <w:rFonts w:ascii="仿宋" w:hAnsi="仿宋"/>
          <w:szCs w:val="28"/>
        </w:rPr>
      </w:pPr>
      <w:r w:rsidRPr="00E51BA0">
        <w:rPr>
          <w:rFonts w:ascii="仿宋" w:hAnsi="仿宋" w:hint="eastAsia"/>
          <w:szCs w:val="28"/>
        </w:rPr>
        <w:t>（一）实验室爆炸发生时，实验室人员确保安全的情况下必需及时切断电源和管道阀门；</w:t>
      </w:r>
    </w:p>
    <w:p w:rsidR="00F819B9" w:rsidRPr="00E51BA0" w:rsidRDefault="00F819B9" w:rsidP="00E51BA0">
      <w:pPr>
        <w:rPr>
          <w:rFonts w:ascii="仿宋" w:hAnsi="仿宋"/>
          <w:szCs w:val="28"/>
        </w:rPr>
      </w:pPr>
      <w:r w:rsidRPr="00E51BA0">
        <w:rPr>
          <w:rFonts w:ascii="仿宋" w:hAnsi="仿宋" w:hint="eastAsia"/>
          <w:szCs w:val="28"/>
        </w:rPr>
        <w:t>（二）所有人员应听从现场指挥，有秩序地通过安全出口或用其它方法迅速撤离爆炸现场；</w:t>
      </w:r>
    </w:p>
    <w:p w:rsidR="00F819B9" w:rsidRPr="00E51BA0" w:rsidRDefault="00F819B9" w:rsidP="00E51BA0">
      <w:pPr>
        <w:rPr>
          <w:rFonts w:ascii="仿宋" w:hAnsi="仿宋"/>
          <w:szCs w:val="28"/>
        </w:rPr>
      </w:pPr>
      <w:r w:rsidRPr="00E51BA0">
        <w:rPr>
          <w:rFonts w:ascii="仿宋" w:hAnsi="仿宋" w:hint="eastAsia"/>
          <w:szCs w:val="28"/>
        </w:rPr>
        <w:t>（三）实验室安全事故应急处理领导小组负责安排抢救工作和人员安置。</w:t>
      </w:r>
    </w:p>
    <w:p w:rsidR="00F819B9" w:rsidRPr="00E51BA0" w:rsidRDefault="00F819B9" w:rsidP="00E51BA0">
      <w:pPr>
        <w:rPr>
          <w:rFonts w:ascii="仿宋" w:hAnsi="仿宋"/>
          <w:szCs w:val="28"/>
        </w:rPr>
      </w:pPr>
      <w:r w:rsidRPr="00E51BA0">
        <w:rPr>
          <w:rFonts w:ascii="仿宋" w:hAnsi="仿宋" w:hint="eastAsia"/>
          <w:b/>
          <w:szCs w:val="28"/>
        </w:rPr>
        <w:t>第十二条</w:t>
      </w:r>
      <w:r w:rsidRPr="00E51BA0">
        <w:rPr>
          <w:rFonts w:ascii="仿宋" w:hAnsi="仿宋" w:hint="eastAsia"/>
          <w:szCs w:val="28"/>
        </w:rPr>
        <w:t xml:space="preserve">  实验室发生火灾事故的一般处置办法</w:t>
      </w:r>
    </w:p>
    <w:p w:rsidR="00F819B9" w:rsidRPr="00E51BA0" w:rsidRDefault="00F819B9" w:rsidP="00E51BA0">
      <w:pPr>
        <w:rPr>
          <w:rFonts w:ascii="仿宋" w:hAnsi="仿宋"/>
          <w:szCs w:val="28"/>
        </w:rPr>
      </w:pPr>
      <w:r w:rsidRPr="00E51BA0">
        <w:rPr>
          <w:rFonts w:ascii="仿宋" w:hAnsi="仿宋" w:hint="eastAsia"/>
          <w:szCs w:val="28"/>
        </w:rPr>
        <w:t>（一）若发生局部火情，立即使用灭火器、灭火</w:t>
      </w:r>
      <w:proofErr w:type="gramStart"/>
      <w:r w:rsidRPr="00E51BA0">
        <w:rPr>
          <w:rFonts w:ascii="仿宋" w:hAnsi="仿宋" w:hint="eastAsia"/>
          <w:szCs w:val="28"/>
        </w:rPr>
        <w:t>毯</w:t>
      </w:r>
      <w:proofErr w:type="gramEnd"/>
      <w:r w:rsidRPr="00E51BA0">
        <w:rPr>
          <w:rFonts w:ascii="仿宋" w:hAnsi="仿宋" w:hint="eastAsia"/>
          <w:szCs w:val="28"/>
        </w:rPr>
        <w:t>、沙箱等灭火。</w:t>
      </w:r>
    </w:p>
    <w:p w:rsidR="00F819B9" w:rsidRPr="00E51BA0" w:rsidRDefault="00F819B9" w:rsidP="00E51BA0">
      <w:pPr>
        <w:rPr>
          <w:rFonts w:ascii="仿宋" w:hAnsi="仿宋"/>
          <w:szCs w:val="28"/>
        </w:rPr>
      </w:pPr>
      <w:r w:rsidRPr="00E51BA0">
        <w:rPr>
          <w:rFonts w:ascii="仿宋" w:hAnsi="仿宋" w:hint="eastAsia"/>
          <w:szCs w:val="28"/>
        </w:rPr>
        <w:t>（二）若发生大面积火灾，实验人员已无法控制，应立即报警，通知</w:t>
      </w:r>
      <w:r w:rsidRPr="00E51BA0">
        <w:rPr>
          <w:rFonts w:ascii="仿宋" w:hAnsi="仿宋" w:hint="eastAsia"/>
          <w:szCs w:val="28"/>
        </w:rPr>
        <w:lastRenderedPageBreak/>
        <w:t>所有人员沿消防通道紧急疏散。同时，立即向消防部门报警，向学院领导报告，有人员受伤时，立即向医疗部门报告，请求支援。</w:t>
      </w:r>
    </w:p>
    <w:p w:rsidR="00F819B9" w:rsidRPr="00E51BA0" w:rsidRDefault="00F819B9" w:rsidP="00E51BA0">
      <w:pPr>
        <w:rPr>
          <w:rFonts w:ascii="仿宋" w:hAnsi="仿宋"/>
          <w:szCs w:val="28"/>
        </w:rPr>
      </w:pPr>
      <w:r w:rsidRPr="00E51BA0">
        <w:rPr>
          <w:rFonts w:ascii="仿宋" w:hAnsi="仿宋" w:hint="eastAsia"/>
          <w:szCs w:val="28"/>
        </w:rPr>
        <w:t>（三）人员撤离到预定地点后，应立即组织清点人数，对未到人员尽快确认所在的位置。</w:t>
      </w:r>
    </w:p>
    <w:p w:rsidR="00F819B9" w:rsidRPr="00E51BA0" w:rsidRDefault="00F819B9" w:rsidP="00E51BA0">
      <w:pPr>
        <w:rPr>
          <w:rFonts w:ascii="仿宋" w:hAnsi="仿宋"/>
          <w:szCs w:val="28"/>
        </w:rPr>
      </w:pPr>
      <w:r w:rsidRPr="00E51BA0">
        <w:rPr>
          <w:rFonts w:ascii="仿宋" w:hAnsi="仿宋" w:hint="eastAsia"/>
          <w:b/>
          <w:szCs w:val="28"/>
        </w:rPr>
        <w:t>第十三条</w:t>
      </w:r>
      <w:r w:rsidRPr="00E51BA0">
        <w:rPr>
          <w:rFonts w:ascii="仿宋" w:hAnsi="仿宋" w:hint="eastAsia"/>
          <w:szCs w:val="28"/>
        </w:rPr>
        <w:t xml:space="preserve">  实验室发生触电事故的一般处置办法</w:t>
      </w:r>
    </w:p>
    <w:p w:rsidR="00F819B9" w:rsidRPr="00E51BA0" w:rsidRDefault="00F819B9" w:rsidP="00E51BA0">
      <w:pPr>
        <w:rPr>
          <w:rFonts w:ascii="仿宋" w:hAnsi="仿宋"/>
          <w:szCs w:val="28"/>
        </w:rPr>
      </w:pPr>
      <w:r w:rsidRPr="00E51BA0">
        <w:rPr>
          <w:rFonts w:ascii="仿宋" w:hAnsi="仿宋" w:hint="eastAsia"/>
          <w:szCs w:val="28"/>
        </w:rPr>
        <w:t>（一）应先切断电源或拔下电源插头，若来不及切断电源，可用绝缘物挑开电线。在未切断电源之前，切不可用手去拉触电者，也</w:t>
      </w:r>
      <w:proofErr w:type="gramStart"/>
      <w:r w:rsidRPr="00E51BA0">
        <w:rPr>
          <w:rFonts w:ascii="仿宋" w:hAnsi="仿宋" w:hint="eastAsia"/>
          <w:szCs w:val="28"/>
        </w:rPr>
        <w:t>不</w:t>
      </w:r>
      <w:proofErr w:type="gramEnd"/>
      <w:r w:rsidRPr="00E51BA0">
        <w:rPr>
          <w:rFonts w:ascii="仿宋" w:hAnsi="仿宋" w:hint="eastAsia"/>
          <w:szCs w:val="28"/>
        </w:rPr>
        <w:t>可用金属或潮湿的东西挑电线。</w:t>
      </w:r>
    </w:p>
    <w:p w:rsidR="00F819B9" w:rsidRPr="00E51BA0" w:rsidRDefault="00F819B9" w:rsidP="00E51BA0">
      <w:pPr>
        <w:rPr>
          <w:rFonts w:ascii="仿宋" w:hAnsi="仿宋"/>
          <w:szCs w:val="28"/>
        </w:rPr>
      </w:pPr>
      <w:r w:rsidRPr="00E51BA0">
        <w:rPr>
          <w:rFonts w:ascii="仿宋" w:hAnsi="仿宋" w:hint="eastAsia"/>
          <w:szCs w:val="28"/>
        </w:rPr>
        <w:t>（二）触电者脱离电源后，应就地仰面躺平，禁止摇动伤员头部。</w:t>
      </w:r>
    </w:p>
    <w:p w:rsidR="00F819B9" w:rsidRPr="00E51BA0" w:rsidRDefault="00F819B9" w:rsidP="00E51BA0">
      <w:pPr>
        <w:rPr>
          <w:rFonts w:ascii="仿宋" w:hAnsi="仿宋"/>
          <w:szCs w:val="28"/>
        </w:rPr>
      </w:pPr>
      <w:r w:rsidRPr="00E51BA0">
        <w:rPr>
          <w:rFonts w:ascii="仿宋" w:hAnsi="仿宋" w:hint="eastAsia"/>
          <w:szCs w:val="28"/>
        </w:rPr>
        <w:t>（三）检查触电者的呼吸和心跳情况，呼吸停止或心脏停跳时应立即施行人工呼吸或心脏按摩，并尽快联系医疗部门救治。</w:t>
      </w:r>
    </w:p>
    <w:p w:rsidR="00F819B9" w:rsidRPr="00E51BA0" w:rsidRDefault="00F819B9" w:rsidP="00E51BA0">
      <w:pPr>
        <w:rPr>
          <w:rFonts w:ascii="仿宋" w:hAnsi="仿宋"/>
          <w:szCs w:val="28"/>
        </w:rPr>
      </w:pPr>
      <w:r w:rsidRPr="00E51BA0">
        <w:rPr>
          <w:rFonts w:ascii="仿宋" w:hAnsi="仿宋" w:hint="eastAsia"/>
          <w:b/>
          <w:szCs w:val="28"/>
        </w:rPr>
        <w:t>第十四条</w:t>
      </w:r>
      <w:r w:rsidRPr="00E51BA0">
        <w:rPr>
          <w:rFonts w:ascii="仿宋" w:hAnsi="仿宋" w:hint="eastAsia"/>
          <w:szCs w:val="28"/>
        </w:rPr>
        <w:t xml:space="preserve">  实验室发生仪器设备故障事故的一般处置办法</w:t>
      </w:r>
    </w:p>
    <w:p w:rsidR="00F819B9" w:rsidRPr="00E51BA0" w:rsidRDefault="00F819B9" w:rsidP="00E51BA0">
      <w:pPr>
        <w:rPr>
          <w:rFonts w:ascii="仿宋" w:hAnsi="仿宋"/>
          <w:szCs w:val="28"/>
        </w:rPr>
      </w:pPr>
      <w:r w:rsidRPr="00E51BA0">
        <w:rPr>
          <w:rFonts w:ascii="仿宋" w:hAnsi="仿宋" w:hint="eastAsia"/>
          <w:szCs w:val="28"/>
        </w:rPr>
        <w:t>（一）若仪器使用中发生设备电路事故，须立即停止实验，切断电源，并向仪器管理人员和实验室汇报。如发生失火，应选用二氧化碳灭火器扑灭，不得用水扑灭。如火势蔓延，应立即向学校保卫处和消防部门报警。</w:t>
      </w:r>
    </w:p>
    <w:p w:rsidR="00F819B9" w:rsidRPr="00E51BA0" w:rsidRDefault="00F819B9" w:rsidP="00E51BA0">
      <w:pPr>
        <w:rPr>
          <w:rFonts w:ascii="仿宋" w:hAnsi="仿宋"/>
          <w:szCs w:val="28"/>
        </w:rPr>
      </w:pPr>
      <w:r w:rsidRPr="00E51BA0">
        <w:rPr>
          <w:rFonts w:ascii="仿宋" w:hAnsi="仿宋" w:hint="eastAsia"/>
          <w:szCs w:val="28"/>
        </w:rPr>
        <w:t>（二）仪器使用中的容器破碎及污染物质溢出，立刻戴上防护手套，按照仪器的标准作业程序关机，清理污染物及破碎玻璃，再对仪器进行消毒清洗，同时告知其他人员注意。</w:t>
      </w:r>
    </w:p>
    <w:p w:rsidR="00F819B9" w:rsidRPr="0056302E" w:rsidRDefault="00F819B9" w:rsidP="00E51BA0">
      <w:pPr>
        <w:pStyle w:val="11"/>
        <w:spacing w:before="312" w:after="312"/>
        <w:rPr>
          <w:sz w:val="28"/>
        </w:rPr>
      </w:pPr>
      <w:r w:rsidRPr="0056302E">
        <w:rPr>
          <w:rFonts w:hint="eastAsia"/>
          <w:sz w:val="28"/>
        </w:rPr>
        <w:t>第五章</w:t>
      </w:r>
      <w:r w:rsidRPr="0056302E">
        <w:rPr>
          <w:rFonts w:hint="eastAsia"/>
          <w:sz w:val="28"/>
        </w:rPr>
        <w:t xml:space="preserve"> </w:t>
      </w:r>
      <w:r w:rsidRPr="0056302E">
        <w:rPr>
          <w:rFonts w:hint="eastAsia"/>
          <w:sz w:val="28"/>
        </w:rPr>
        <w:t>事故调查与处理</w:t>
      </w:r>
    </w:p>
    <w:p w:rsidR="00F819B9" w:rsidRPr="00E51BA0" w:rsidRDefault="00F819B9" w:rsidP="00E51BA0">
      <w:pPr>
        <w:rPr>
          <w:rFonts w:ascii="仿宋" w:hAnsi="仿宋"/>
          <w:szCs w:val="28"/>
        </w:rPr>
      </w:pPr>
      <w:r w:rsidRPr="00E51BA0">
        <w:rPr>
          <w:rFonts w:ascii="仿宋" w:hAnsi="仿宋" w:hint="eastAsia"/>
          <w:b/>
          <w:szCs w:val="28"/>
        </w:rPr>
        <w:t>第十五条</w:t>
      </w:r>
      <w:r w:rsidRPr="00E51BA0">
        <w:rPr>
          <w:rFonts w:ascii="仿宋" w:hAnsi="仿宋" w:hint="eastAsia"/>
          <w:szCs w:val="28"/>
        </w:rPr>
        <w:t xml:space="preserve">  在事故应急响应终止后，由学校安全工作领导小组对事故进行调查。</w:t>
      </w:r>
    </w:p>
    <w:p w:rsidR="00F819B9" w:rsidRPr="00E51BA0" w:rsidRDefault="00F819B9" w:rsidP="00E51BA0">
      <w:pPr>
        <w:rPr>
          <w:rFonts w:ascii="仿宋" w:hAnsi="仿宋"/>
          <w:szCs w:val="28"/>
        </w:rPr>
      </w:pPr>
      <w:r w:rsidRPr="00E51BA0">
        <w:rPr>
          <w:rFonts w:ascii="仿宋" w:hAnsi="仿宋" w:hint="eastAsia"/>
          <w:b/>
          <w:szCs w:val="28"/>
        </w:rPr>
        <w:t>第十六条</w:t>
      </w:r>
      <w:r w:rsidRPr="00E51BA0">
        <w:rPr>
          <w:rFonts w:ascii="仿宋" w:hAnsi="仿宋" w:hint="eastAsia"/>
          <w:szCs w:val="28"/>
        </w:rPr>
        <w:t xml:space="preserve">  事故单位应在事故调查结束后三日内上交书面报告，主要包括事故发生的时间、地点、伤亡情况、经济损失、发生事故的原因及相关责任人员情况等。</w:t>
      </w:r>
    </w:p>
    <w:p w:rsidR="00F819B9" w:rsidRPr="00E51BA0" w:rsidRDefault="00F819B9" w:rsidP="00E51BA0">
      <w:pPr>
        <w:rPr>
          <w:rFonts w:ascii="仿宋" w:hAnsi="仿宋"/>
          <w:szCs w:val="28"/>
        </w:rPr>
      </w:pPr>
      <w:r w:rsidRPr="00E51BA0">
        <w:rPr>
          <w:rFonts w:ascii="仿宋" w:hAnsi="仿宋" w:hint="eastAsia"/>
          <w:b/>
          <w:szCs w:val="28"/>
        </w:rPr>
        <w:t>第十七条</w:t>
      </w:r>
      <w:r w:rsidRPr="00E51BA0">
        <w:rPr>
          <w:rFonts w:ascii="仿宋" w:hAnsi="仿宋" w:hint="eastAsia"/>
          <w:szCs w:val="28"/>
        </w:rPr>
        <w:t xml:space="preserve">  根据调查结果，对人为原因造成实验室安全事故的单位，将根据情节轻重和后果严肃处理。违反法律、法规的依法追究有关当事人法律责任。</w:t>
      </w:r>
    </w:p>
    <w:p w:rsidR="00F819B9" w:rsidRPr="00E51BA0" w:rsidRDefault="00F819B9" w:rsidP="00E51BA0">
      <w:pPr>
        <w:rPr>
          <w:rFonts w:ascii="仿宋" w:hAnsi="仿宋"/>
          <w:szCs w:val="28"/>
        </w:rPr>
      </w:pPr>
      <w:r w:rsidRPr="00E51BA0">
        <w:rPr>
          <w:rFonts w:ascii="仿宋" w:hAnsi="仿宋" w:hint="eastAsia"/>
          <w:b/>
          <w:szCs w:val="28"/>
        </w:rPr>
        <w:lastRenderedPageBreak/>
        <w:t>第十八条</w:t>
      </w:r>
      <w:r w:rsidRPr="00E51BA0">
        <w:rPr>
          <w:rFonts w:ascii="仿宋" w:hAnsi="仿宋" w:hint="eastAsia"/>
          <w:szCs w:val="28"/>
        </w:rPr>
        <w:t xml:space="preserve">　对安全事件反映出的相关问题、存在的安全隐患，应严格进行整改。加强经常性的宣传教育，防止安全事件的发生。</w:t>
      </w:r>
    </w:p>
    <w:p w:rsidR="00F819B9" w:rsidRPr="00E51BA0" w:rsidRDefault="00F819B9" w:rsidP="00E51BA0">
      <w:pPr>
        <w:rPr>
          <w:rFonts w:ascii="仿宋" w:hAnsi="仿宋"/>
          <w:szCs w:val="28"/>
        </w:rPr>
      </w:pPr>
      <w:r w:rsidRPr="00E51BA0">
        <w:rPr>
          <w:rFonts w:ascii="仿宋" w:hAnsi="仿宋" w:hint="eastAsia"/>
          <w:b/>
          <w:szCs w:val="28"/>
        </w:rPr>
        <w:t>第十九条</w:t>
      </w:r>
      <w:r w:rsidRPr="00E51BA0">
        <w:rPr>
          <w:rFonts w:ascii="仿宋" w:hAnsi="仿宋" w:hint="eastAsia"/>
          <w:szCs w:val="28"/>
        </w:rPr>
        <w:t xml:space="preserve">  根据安全事故的性质及相关人员的责任，认真做好或积极协调有关部门做好受害人员的善后工作。</w:t>
      </w:r>
    </w:p>
    <w:p w:rsidR="00F819B9" w:rsidRPr="0056302E" w:rsidRDefault="00F819B9" w:rsidP="00E51BA0">
      <w:pPr>
        <w:pStyle w:val="11"/>
        <w:spacing w:before="312" w:after="312"/>
        <w:rPr>
          <w:sz w:val="28"/>
        </w:rPr>
      </w:pPr>
      <w:r w:rsidRPr="0056302E">
        <w:rPr>
          <w:rFonts w:hint="eastAsia"/>
          <w:sz w:val="28"/>
        </w:rPr>
        <w:t>第六章</w:t>
      </w:r>
      <w:r w:rsidRPr="0056302E">
        <w:rPr>
          <w:rFonts w:hint="eastAsia"/>
          <w:sz w:val="28"/>
        </w:rPr>
        <w:t xml:space="preserve"> </w:t>
      </w:r>
      <w:r w:rsidRPr="0056302E">
        <w:rPr>
          <w:rFonts w:hint="eastAsia"/>
          <w:sz w:val="28"/>
        </w:rPr>
        <w:t>附</w:t>
      </w:r>
      <w:r w:rsidRPr="0056302E">
        <w:rPr>
          <w:rFonts w:hint="eastAsia"/>
          <w:sz w:val="28"/>
        </w:rPr>
        <w:t xml:space="preserve"> </w:t>
      </w:r>
      <w:r w:rsidRPr="0056302E">
        <w:rPr>
          <w:rFonts w:hint="eastAsia"/>
          <w:sz w:val="28"/>
        </w:rPr>
        <w:t>则</w:t>
      </w:r>
    </w:p>
    <w:p w:rsidR="00F819B9" w:rsidRPr="00E51BA0" w:rsidRDefault="00F819B9" w:rsidP="00E51BA0">
      <w:pPr>
        <w:rPr>
          <w:rFonts w:ascii="仿宋" w:hAnsi="仿宋"/>
          <w:szCs w:val="28"/>
        </w:rPr>
      </w:pPr>
      <w:r w:rsidRPr="00E51BA0">
        <w:rPr>
          <w:rFonts w:ascii="仿宋" w:hAnsi="仿宋" w:hint="eastAsia"/>
          <w:b/>
          <w:szCs w:val="28"/>
        </w:rPr>
        <w:t>第二十条</w:t>
      </w:r>
      <w:r w:rsidRPr="00E51BA0">
        <w:rPr>
          <w:rFonts w:ascii="仿宋" w:hAnsi="仿宋" w:hint="eastAsia"/>
          <w:szCs w:val="28"/>
        </w:rPr>
        <w:t xml:space="preserve">  全校实验室相关信息以及学校实验室安全管理委员会、组成单位、人员名单及各自的职责按年度由学校实验室安全管理委员会办公室进行更新并公布。</w:t>
      </w:r>
    </w:p>
    <w:p w:rsidR="00F819B9" w:rsidRPr="00E51BA0" w:rsidRDefault="00F819B9" w:rsidP="00E51BA0">
      <w:pPr>
        <w:rPr>
          <w:rFonts w:ascii="仿宋" w:hAnsi="仿宋"/>
          <w:szCs w:val="28"/>
        </w:rPr>
      </w:pPr>
      <w:r w:rsidRPr="00E51BA0">
        <w:rPr>
          <w:rFonts w:ascii="仿宋" w:hAnsi="仿宋" w:hint="eastAsia"/>
          <w:b/>
          <w:szCs w:val="28"/>
        </w:rPr>
        <w:t>第二十一条</w:t>
      </w:r>
      <w:r w:rsidRPr="00E51BA0">
        <w:rPr>
          <w:rFonts w:ascii="仿宋" w:hAnsi="仿宋" w:hint="eastAsia"/>
          <w:szCs w:val="28"/>
        </w:rPr>
        <w:t xml:space="preserve">  本方案自发布之日起施行，由学校实验室安全管理委员会办公室负责解释。</w:t>
      </w:r>
    </w:p>
    <w:p w:rsidR="00F819B9" w:rsidRPr="00E51BA0" w:rsidRDefault="00F819B9" w:rsidP="00E51BA0">
      <w:pPr>
        <w:rPr>
          <w:rFonts w:ascii="仿宋" w:hAnsi="仿宋"/>
          <w:szCs w:val="28"/>
        </w:rPr>
      </w:pPr>
    </w:p>
    <w:p w:rsidR="0083101F" w:rsidRPr="00E51BA0" w:rsidRDefault="001C3A2D" w:rsidP="00E51BA0">
      <w:pPr>
        <w:rPr>
          <w:rFonts w:ascii="仿宋" w:hAnsi="仿宋"/>
          <w:szCs w:val="28"/>
        </w:rPr>
      </w:pPr>
    </w:p>
    <w:sectPr w:rsidR="0083101F" w:rsidRPr="00E51BA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2D" w:rsidRDefault="001C3A2D" w:rsidP="00BD641C">
      <w:pPr>
        <w:spacing w:line="240" w:lineRule="auto"/>
      </w:pPr>
      <w:r>
        <w:separator/>
      </w:r>
    </w:p>
  </w:endnote>
  <w:endnote w:type="continuationSeparator" w:id="0">
    <w:p w:rsidR="001C3A2D" w:rsidRDefault="001C3A2D" w:rsidP="00BD6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235"/>
      <w:docPartObj>
        <w:docPartGallery w:val="Page Numbers (Bottom of Page)"/>
        <w:docPartUnique/>
      </w:docPartObj>
    </w:sdtPr>
    <w:sdtContent>
      <w:p w:rsidR="00BD641C" w:rsidRDefault="00BD641C" w:rsidP="00BD641C">
        <w:pPr>
          <w:pStyle w:val="a5"/>
          <w:ind w:right="180"/>
          <w:jc w:val="right"/>
        </w:pPr>
        <w:r>
          <w:fldChar w:fldCharType="begin"/>
        </w:r>
        <w:r>
          <w:instrText>PAGE   \* MERGEFORMAT</w:instrText>
        </w:r>
        <w:r>
          <w:fldChar w:fldCharType="separate"/>
        </w:r>
        <w:r w:rsidRPr="00BD641C">
          <w:rPr>
            <w:noProof/>
            <w:lang w:val="zh-CN"/>
          </w:rPr>
          <w:t>6</w:t>
        </w:r>
        <w:r>
          <w:fldChar w:fldCharType="end"/>
        </w:r>
      </w:p>
    </w:sdtContent>
  </w:sdt>
  <w:p w:rsidR="00BD641C" w:rsidRDefault="00BD6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2D" w:rsidRDefault="001C3A2D" w:rsidP="00BD641C">
      <w:pPr>
        <w:spacing w:line="240" w:lineRule="auto"/>
      </w:pPr>
      <w:r>
        <w:separator/>
      </w:r>
    </w:p>
  </w:footnote>
  <w:footnote w:type="continuationSeparator" w:id="0">
    <w:p w:rsidR="001C3A2D" w:rsidRDefault="001C3A2D" w:rsidP="00BD64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9"/>
    <w:rsid w:val="001C3A2D"/>
    <w:rsid w:val="002C0D6F"/>
    <w:rsid w:val="0056302E"/>
    <w:rsid w:val="00AB5E85"/>
    <w:rsid w:val="00BD641C"/>
    <w:rsid w:val="00D80568"/>
    <w:rsid w:val="00E51BA0"/>
    <w:rsid w:val="00F81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F7C"/>
  <w15:chartTrackingRefBased/>
  <w15:docId w15:val="{8F0DFF82-5A37-49B3-841A-19D04107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A0"/>
    <w:pPr>
      <w:widowControl w:val="0"/>
      <w:spacing w:line="460" w:lineRule="exact"/>
      <w:jc w:val="both"/>
    </w:pPr>
    <w:rPr>
      <w:rFonts w:eastAsia="仿宋"/>
      <w:sz w:val="28"/>
    </w:rPr>
  </w:style>
  <w:style w:type="paragraph" w:styleId="1">
    <w:name w:val="heading 1"/>
    <w:basedOn w:val="a"/>
    <w:next w:val="a"/>
    <w:link w:val="10"/>
    <w:uiPriority w:val="9"/>
    <w:qFormat/>
    <w:rsid w:val="00E51BA0"/>
    <w:pPr>
      <w:keepNext/>
      <w:keepLines/>
      <w:spacing w:before="340" w:after="330" w:line="578" w:lineRule="auto"/>
      <w:outlineLvl w:val="0"/>
    </w:pPr>
    <w:rPr>
      <w:rFonts w:ascii="Calibri" w:eastAsia="黑体"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1BA0"/>
    <w:rPr>
      <w:rFonts w:ascii="Calibri" w:eastAsia="黑体" w:hAnsi="Calibri" w:cs="Times New Roman"/>
      <w:b/>
      <w:bCs/>
      <w:kern w:val="44"/>
      <w:sz w:val="32"/>
      <w:szCs w:val="44"/>
    </w:rPr>
  </w:style>
  <w:style w:type="paragraph" w:customStyle="1" w:styleId="11">
    <w:name w:val="样式1"/>
    <w:basedOn w:val="a"/>
    <w:link w:val="12"/>
    <w:qFormat/>
    <w:rsid w:val="00E51BA0"/>
    <w:pPr>
      <w:spacing w:beforeLines="100" w:before="100" w:afterLines="100" w:after="100"/>
      <w:jc w:val="center"/>
    </w:pPr>
    <w:rPr>
      <w:rFonts w:ascii="仿宋" w:eastAsia="黑体" w:hAnsi="仿宋"/>
      <w:b/>
      <w:sz w:val="32"/>
      <w:szCs w:val="28"/>
    </w:rPr>
  </w:style>
  <w:style w:type="character" w:customStyle="1" w:styleId="12">
    <w:name w:val="样式1 字符"/>
    <w:basedOn w:val="a0"/>
    <w:link w:val="11"/>
    <w:rsid w:val="00E51BA0"/>
    <w:rPr>
      <w:rFonts w:ascii="仿宋" w:eastAsia="黑体" w:hAnsi="仿宋"/>
      <w:b/>
      <w:sz w:val="32"/>
      <w:szCs w:val="28"/>
    </w:rPr>
  </w:style>
  <w:style w:type="paragraph" w:styleId="a3">
    <w:name w:val="header"/>
    <w:basedOn w:val="a"/>
    <w:link w:val="a4"/>
    <w:uiPriority w:val="99"/>
    <w:unhideWhenUsed/>
    <w:rsid w:val="00BD64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D641C"/>
    <w:rPr>
      <w:rFonts w:eastAsia="仿宋"/>
      <w:sz w:val="18"/>
      <w:szCs w:val="18"/>
    </w:rPr>
  </w:style>
  <w:style w:type="paragraph" w:styleId="a5">
    <w:name w:val="footer"/>
    <w:basedOn w:val="a"/>
    <w:link w:val="a6"/>
    <w:uiPriority w:val="99"/>
    <w:unhideWhenUsed/>
    <w:rsid w:val="00BD641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D641C"/>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5</cp:revision>
  <dcterms:created xsi:type="dcterms:W3CDTF">2017-10-27T00:50:00Z</dcterms:created>
  <dcterms:modified xsi:type="dcterms:W3CDTF">2017-11-24T01:52:00Z</dcterms:modified>
</cp:coreProperties>
</file>